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4BD" w:rsidRPr="003664BD" w:rsidRDefault="003664BD" w:rsidP="003664BD">
      <w:pPr>
        <w:spacing w:after="0" w:line="240" w:lineRule="auto"/>
        <w:rPr>
          <w:rFonts w:eastAsia="Times New Roman" w:cstheme="minorHAnsi"/>
          <w:b/>
          <w:sz w:val="24"/>
          <w:szCs w:val="24"/>
          <w:lang w:eastAsia="tr-TR"/>
        </w:rPr>
      </w:pPr>
      <w:r w:rsidRPr="003664BD">
        <w:rPr>
          <w:rFonts w:eastAsia="Times New Roman" w:cstheme="minorHAnsi"/>
          <w:b/>
          <w:noProof/>
          <w:sz w:val="28"/>
          <w:szCs w:val="24"/>
          <w:lang w:eastAsia="tr-TR"/>
        </w:rPr>
        <w:drawing>
          <wp:anchor distT="0" distB="0" distL="114300" distR="114300" simplePos="0" relativeHeight="251661312" behindDoc="0" locked="0" layoutInCell="1" allowOverlap="1" wp14:anchorId="4606CC9A" wp14:editId="0DE41A92">
            <wp:simplePos x="0" y="0"/>
            <wp:positionH relativeFrom="column">
              <wp:posOffset>-208915</wp:posOffset>
            </wp:positionH>
            <wp:positionV relativeFrom="paragraph">
              <wp:posOffset>-242570</wp:posOffset>
            </wp:positionV>
            <wp:extent cx="763270" cy="760730"/>
            <wp:effectExtent l="19050" t="0" r="0" b="0"/>
            <wp:wrapTight wrapText="bothSides">
              <wp:wrapPolygon edited="0">
                <wp:start x="-539" y="0"/>
                <wp:lineTo x="-539" y="21095"/>
                <wp:lineTo x="21564" y="21095"/>
                <wp:lineTo x="21564" y="0"/>
                <wp:lineTo x="-539" y="0"/>
              </wp:wrapPolygon>
            </wp:wrapTight>
            <wp:docPr id="1" name="Resim 6" descr="C:\Users\atilla\Documents\YDÜ_Tanıtım\neu_logo.gif"/>
            <wp:cNvGraphicFramePr/>
            <a:graphic xmlns:a="http://schemas.openxmlformats.org/drawingml/2006/main">
              <a:graphicData uri="http://schemas.openxmlformats.org/drawingml/2006/picture">
                <pic:pic xmlns:pic="http://schemas.openxmlformats.org/drawingml/2006/picture">
                  <pic:nvPicPr>
                    <pic:cNvPr id="11" name="Picture 2" descr="C:\Users\atilla\Documents\YDÜ_Tanıtım\neu_logo.gif"/>
                    <pic:cNvPicPr>
                      <a:picLocks noChangeAspect="1" noChangeArrowheads="1"/>
                    </pic:cNvPicPr>
                  </pic:nvPicPr>
                  <pic:blipFill>
                    <a:blip r:embed="rId8" cstate="print"/>
                    <a:srcRect/>
                    <a:stretch>
                      <a:fillRect/>
                    </a:stretch>
                  </pic:blipFill>
                  <pic:spPr bwMode="auto">
                    <a:xfrm>
                      <a:off x="0" y="0"/>
                      <a:ext cx="763270" cy="760730"/>
                    </a:xfrm>
                    <a:prstGeom prst="rect">
                      <a:avLst/>
                    </a:prstGeom>
                    <a:noFill/>
                  </pic:spPr>
                </pic:pic>
              </a:graphicData>
            </a:graphic>
          </wp:anchor>
        </w:drawing>
      </w:r>
      <w:r w:rsidRPr="003664BD">
        <w:rPr>
          <w:rFonts w:eastAsia="Times New Roman" w:cstheme="minorHAnsi"/>
          <w:b/>
          <w:sz w:val="28"/>
          <w:szCs w:val="24"/>
          <w:lang w:eastAsia="tr-TR"/>
        </w:rPr>
        <w:t>YAKINDOĞU ÜNİVERSİTESİ DİŞHEKİMLİĞİ FAKÜLTESİ</w:t>
      </w:r>
    </w:p>
    <w:p w:rsidR="003664BD" w:rsidRPr="003664BD" w:rsidRDefault="003664BD" w:rsidP="003664BD">
      <w:pPr>
        <w:spacing w:after="0" w:line="240" w:lineRule="auto"/>
        <w:rPr>
          <w:rFonts w:eastAsia="Times New Roman" w:cstheme="minorHAnsi"/>
          <w:b/>
          <w:sz w:val="24"/>
          <w:szCs w:val="24"/>
          <w:lang w:eastAsia="tr-TR"/>
        </w:rPr>
      </w:pPr>
      <w:r w:rsidRPr="003664BD">
        <w:rPr>
          <w:rFonts w:eastAsia="Times New Roman" w:cstheme="minorHAnsi"/>
          <w:b/>
          <w:sz w:val="24"/>
          <w:szCs w:val="24"/>
          <w:lang w:eastAsia="tr-TR"/>
        </w:rPr>
        <w:t>PERİODONTOLOJİ ANABİLİM DALI</w:t>
      </w:r>
    </w:p>
    <w:p w:rsidR="003664BD" w:rsidRPr="003664BD" w:rsidRDefault="003664BD" w:rsidP="003664BD">
      <w:pPr>
        <w:spacing w:line="240" w:lineRule="auto"/>
        <w:ind w:left="360"/>
        <w:jc w:val="right"/>
        <w:rPr>
          <w:rFonts w:cstheme="minorHAnsi"/>
          <w:b/>
          <w:bCs/>
        </w:rPr>
      </w:pPr>
      <w:r w:rsidRPr="003664BD">
        <w:rPr>
          <w:rFonts w:eastAsia="Times New Roman" w:cstheme="minorHAnsi"/>
          <w:sz w:val="24"/>
          <w:szCs w:val="24"/>
          <w:lang w:eastAsia="tr-TR"/>
        </w:rPr>
        <w:t xml:space="preserve"> </w:t>
      </w:r>
      <w:proofErr w:type="spellStart"/>
      <w:proofErr w:type="gramStart"/>
      <w:r w:rsidRPr="003664BD">
        <w:rPr>
          <w:rFonts w:eastAsia="Times New Roman" w:cstheme="minorHAnsi"/>
          <w:lang w:eastAsia="tr-TR"/>
        </w:rPr>
        <w:t>Prof.Dr.Atilla</w:t>
      </w:r>
      <w:proofErr w:type="spellEnd"/>
      <w:proofErr w:type="gramEnd"/>
      <w:r w:rsidRPr="003664BD">
        <w:rPr>
          <w:rFonts w:eastAsia="Times New Roman" w:cstheme="minorHAnsi"/>
          <w:lang w:eastAsia="tr-TR"/>
        </w:rPr>
        <w:t xml:space="preserve"> BERBEROĞLU</w:t>
      </w:r>
    </w:p>
    <w:p w:rsidR="0070643F" w:rsidRPr="008975CF" w:rsidRDefault="0070643F" w:rsidP="005A54EB">
      <w:pPr>
        <w:spacing w:line="240" w:lineRule="auto"/>
        <w:ind w:left="360"/>
        <w:rPr>
          <w:rFonts w:cstheme="minorHAnsi"/>
          <w:b/>
          <w:bCs/>
        </w:rPr>
      </w:pPr>
      <w:r w:rsidRPr="008975CF">
        <w:rPr>
          <w:rFonts w:cstheme="minorHAnsi"/>
          <w:b/>
          <w:bCs/>
        </w:rPr>
        <w:t>GİNGİVİTİSİN KLİNİK ÖZELLİKLERİ</w:t>
      </w:r>
    </w:p>
    <w:p w:rsidR="0044311D" w:rsidRPr="008975CF" w:rsidRDefault="00676EE3" w:rsidP="005A54EB">
      <w:pPr>
        <w:spacing w:line="240" w:lineRule="auto"/>
        <w:ind w:left="360"/>
        <w:rPr>
          <w:rFonts w:cstheme="minorHAnsi"/>
          <w:bCs/>
        </w:rPr>
      </w:pPr>
      <w:r w:rsidRPr="008975CF">
        <w:rPr>
          <w:rFonts w:cstheme="minorHAnsi"/>
          <w:bCs/>
        </w:rPr>
        <w:t xml:space="preserve">Diş üzerine birken eklentilerin dişetinde inflamasyona neden olduğu, </w:t>
      </w:r>
      <w:r w:rsidR="00DB44BB">
        <w:rPr>
          <w:rFonts w:cstheme="minorHAnsi"/>
          <w:bCs/>
        </w:rPr>
        <w:t xml:space="preserve"> bu </w:t>
      </w:r>
      <w:r w:rsidRPr="008975CF">
        <w:rPr>
          <w:rFonts w:cstheme="minorHAnsi"/>
          <w:bCs/>
        </w:rPr>
        <w:t>eklentiler</w:t>
      </w:r>
      <w:r w:rsidR="00DB44BB">
        <w:rPr>
          <w:rFonts w:cstheme="minorHAnsi"/>
          <w:bCs/>
        </w:rPr>
        <w:t xml:space="preserve"> olduğu sürece de</w:t>
      </w:r>
      <w:r w:rsidRPr="008975CF">
        <w:rPr>
          <w:rFonts w:cstheme="minorHAnsi"/>
          <w:bCs/>
        </w:rPr>
        <w:t xml:space="preserve"> inflamasyonun devam ettiği öteden beri bilinmektedir. Yapılan çeşitli epidemiyolojik çalışmalar ülkelerin hemen hepsinde gingivitisin yetişkinlerde çok yaygın olduğunu göstermiştir. </w:t>
      </w:r>
      <w:r w:rsidR="007B1FB6" w:rsidRPr="008975CF">
        <w:rPr>
          <w:rFonts w:cstheme="minorHAnsi"/>
          <w:bCs/>
        </w:rPr>
        <w:t>Aslında klinik olarak sağlıklı görülen dişeti dokuları</w:t>
      </w:r>
      <w:r w:rsidR="003C386B">
        <w:rPr>
          <w:rFonts w:cstheme="minorHAnsi"/>
          <w:bCs/>
        </w:rPr>
        <w:t>nın</w:t>
      </w:r>
      <w:r w:rsidR="007B1FB6" w:rsidRPr="008975CF">
        <w:rPr>
          <w:rFonts w:cstheme="minorHAnsi"/>
          <w:bCs/>
        </w:rPr>
        <w:t xml:space="preserve"> </w:t>
      </w:r>
      <w:proofErr w:type="spellStart"/>
      <w:r w:rsidR="007B1FB6" w:rsidRPr="008975CF">
        <w:rPr>
          <w:rFonts w:cstheme="minorHAnsi"/>
          <w:bCs/>
        </w:rPr>
        <w:t>mikroskobi</w:t>
      </w:r>
      <w:r w:rsidR="003C386B">
        <w:rPr>
          <w:rFonts w:cstheme="minorHAnsi"/>
          <w:bCs/>
        </w:rPr>
        <w:t>sinde</w:t>
      </w:r>
      <w:proofErr w:type="spellEnd"/>
      <w:r w:rsidR="003C386B">
        <w:rPr>
          <w:rFonts w:cstheme="minorHAnsi"/>
          <w:bCs/>
        </w:rPr>
        <w:t xml:space="preserve"> </w:t>
      </w:r>
      <w:r w:rsidR="007B1FB6" w:rsidRPr="008975CF">
        <w:rPr>
          <w:rFonts w:cstheme="minorHAnsi"/>
          <w:bCs/>
        </w:rPr>
        <w:t>her zaman histolojik inflamasyon görülebil</w:t>
      </w:r>
      <w:r w:rsidR="003C386B">
        <w:rPr>
          <w:rFonts w:cstheme="minorHAnsi"/>
          <w:bCs/>
        </w:rPr>
        <w:t>mektedi</w:t>
      </w:r>
      <w:r w:rsidR="007B1FB6" w:rsidRPr="008975CF">
        <w:rPr>
          <w:rFonts w:cstheme="minorHAnsi"/>
          <w:bCs/>
        </w:rPr>
        <w:t>r.</w:t>
      </w:r>
    </w:p>
    <w:p w:rsidR="00F87026" w:rsidRPr="008975CF" w:rsidRDefault="000B6A37" w:rsidP="005A54EB">
      <w:pPr>
        <w:spacing w:line="240" w:lineRule="auto"/>
        <w:ind w:left="360"/>
        <w:rPr>
          <w:rFonts w:cstheme="minorHAnsi"/>
          <w:bCs/>
        </w:rPr>
      </w:pPr>
      <w:r w:rsidRPr="008975CF">
        <w:rPr>
          <w:rFonts w:cstheme="minorHAnsi"/>
          <w:bCs/>
        </w:rPr>
        <w:t>Gingivitisin e</w:t>
      </w:r>
      <w:r w:rsidR="00113F7D" w:rsidRPr="008975CF">
        <w:rPr>
          <w:rFonts w:cstheme="minorHAnsi"/>
          <w:bCs/>
        </w:rPr>
        <w:t>n erken bulgusu dişeti oluğu sıvısındaki artış</w:t>
      </w:r>
      <w:r w:rsidR="003C386B">
        <w:rPr>
          <w:rFonts w:cstheme="minorHAnsi"/>
          <w:bCs/>
        </w:rPr>
        <w:t xml:space="preserve"> ve gingival</w:t>
      </w:r>
      <w:r w:rsidR="00113F7D" w:rsidRPr="008975CF">
        <w:rPr>
          <w:rFonts w:cstheme="minorHAnsi"/>
          <w:bCs/>
        </w:rPr>
        <w:t xml:space="preserve"> kanamadır.</w:t>
      </w:r>
      <w:r w:rsidR="00246123" w:rsidRPr="008975CF">
        <w:rPr>
          <w:rFonts w:cstheme="minorHAnsi"/>
          <w:bCs/>
        </w:rPr>
        <w:t xml:space="preserve"> </w:t>
      </w:r>
      <w:r w:rsidR="007D63CA" w:rsidRPr="008975CF">
        <w:rPr>
          <w:rFonts w:cstheme="minorHAnsi"/>
          <w:bCs/>
        </w:rPr>
        <w:t>Epitel bütünlüğünün bozulmasından dolayı p</w:t>
      </w:r>
      <w:r w:rsidR="00246123" w:rsidRPr="008975CF">
        <w:rPr>
          <w:rFonts w:cstheme="minorHAnsi"/>
          <w:bCs/>
        </w:rPr>
        <w:t xml:space="preserve">lak birikimin 2. Gününden itibaren başlar. Kontrol altına alınamazsa doku yıkımı devam ederek daha ileri periodontal hastalıkların ortaya çıkma riski vardır. </w:t>
      </w:r>
      <w:r w:rsidR="003C386B">
        <w:rPr>
          <w:rFonts w:cstheme="minorHAnsi"/>
          <w:bCs/>
        </w:rPr>
        <w:t>D</w:t>
      </w:r>
      <w:r w:rsidR="00246123" w:rsidRPr="008975CF">
        <w:rPr>
          <w:rFonts w:cstheme="minorHAnsi"/>
          <w:bCs/>
        </w:rPr>
        <w:t xml:space="preserve">işetinde kanama </w:t>
      </w:r>
      <w:r w:rsidR="003C386B">
        <w:rPr>
          <w:rFonts w:cstheme="minorHAnsi"/>
          <w:bCs/>
        </w:rPr>
        <w:t>s</w:t>
      </w:r>
      <w:r w:rsidR="003C386B" w:rsidRPr="008975CF">
        <w:rPr>
          <w:rFonts w:cstheme="minorHAnsi"/>
          <w:bCs/>
        </w:rPr>
        <w:t xml:space="preserve">ontlama sırasında </w:t>
      </w:r>
      <w:r w:rsidR="00246123" w:rsidRPr="008975CF">
        <w:rPr>
          <w:rFonts w:cstheme="minorHAnsi"/>
          <w:bCs/>
        </w:rPr>
        <w:t xml:space="preserve">oluşur. </w:t>
      </w:r>
      <w:r w:rsidR="00F87026" w:rsidRPr="008975CF">
        <w:rPr>
          <w:rFonts w:cstheme="minorHAnsi"/>
          <w:bCs/>
        </w:rPr>
        <w:t xml:space="preserve">Hasta sert bir şey, örneğin elma ısırdığında dişetlerinin kanadığından </w:t>
      </w:r>
      <w:proofErr w:type="gramStart"/>
      <w:r w:rsidR="00F87026" w:rsidRPr="008975CF">
        <w:rPr>
          <w:rFonts w:cstheme="minorHAnsi"/>
          <w:bCs/>
        </w:rPr>
        <w:t>şikayet</w:t>
      </w:r>
      <w:proofErr w:type="gramEnd"/>
      <w:r w:rsidR="00F87026" w:rsidRPr="008975CF">
        <w:rPr>
          <w:rFonts w:cstheme="minorHAnsi"/>
          <w:bCs/>
        </w:rPr>
        <w:t xml:space="preserve"> eder. </w:t>
      </w:r>
      <w:r w:rsidR="00113F7D" w:rsidRPr="008975CF">
        <w:rPr>
          <w:rFonts w:cstheme="minorHAnsi"/>
          <w:bCs/>
        </w:rPr>
        <w:t xml:space="preserve">Akut Gingivitis, </w:t>
      </w:r>
      <w:r w:rsidR="001E19F1" w:rsidRPr="008975CF">
        <w:rPr>
          <w:rFonts w:cstheme="minorHAnsi"/>
          <w:bCs/>
        </w:rPr>
        <w:t>A</w:t>
      </w:r>
      <w:r w:rsidR="00113F7D" w:rsidRPr="008975CF">
        <w:rPr>
          <w:rFonts w:cstheme="minorHAnsi"/>
          <w:bCs/>
        </w:rPr>
        <w:t xml:space="preserve">NUG ve hemostatik mekanizmayı etkileyen hastalıklarda </w:t>
      </w:r>
      <w:r w:rsidR="003C386B">
        <w:rPr>
          <w:rFonts w:cstheme="minorHAnsi"/>
          <w:bCs/>
        </w:rPr>
        <w:t xml:space="preserve">ise </w:t>
      </w:r>
      <w:r w:rsidR="00246123" w:rsidRPr="008975CF">
        <w:rPr>
          <w:rFonts w:cstheme="minorHAnsi"/>
          <w:bCs/>
        </w:rPr>
        <w:t>spontan</w:t>
      </w:r>
      <w:r w:rsidR="00113F7D" w:rsidRPr="008975CF">
        <w:rPr>
          <w:rFonts w:cstheme="minorHAnsi"/>
          <w:bCs/>
        </w:rPr>
        <w:t xml:space="preserve"> </w:t>
      </w:r>
      <w:r w:rsidR="00B747AA" w:rsidRPr="008975CF">
        <w:rPr>
          <w:rFonts w:cstheme="minorHAnsi"/>
        </w:rPr>
        <w:t xml:space="preserve">(kendiliğinden) </w:t>
      </w:r>
      <w:r w:rsidR="00113F7D" w:rsidRPr="008975CF">
        <w:rPr>
          <w:rFonts w:cstheme="minorHAnsi"/>
          <w:bCs/>
        </w:rPr>
        <w:t>kanamaya eğilim vardır.</w:t>
      </w:r>
      <w:r w:rsidR="00491651" w:rsidRPr="008975CF">
        <w:rPr>
          <w:rFonts w:cstheme="minorHAnsi"/>
          <w:bCs/>
        </w:rPr>
        <w:t xml:space="preserve"> Gingivitis </w:t>
      </w:r>
      <w:r w:rsidR="007D63CA" w:rsidRPr="008975CF">
        <w:rPr>
          <w:rFonts w:cstheme="minorHAnsi"/>
          <w:bCs/>
        </w:rPr>
        <w:t xml:space="preserve">daha sonra </w:t>
      </w:r>
      <w:r w:rsidR="00491651" w:rsidRPr="008975CF">
        <w:rPr>
          <w:rFonts w:cstheme="minorHAnsi"/>
          <w:bCs/>
        </w:rPr>
        <w:t xml:space="preserve">periodontitise dönüşebilir veya tedavi edilmeden yıllarca kronik bir seyir de gösterebilir veyahut tedavi sonrasında iyileşir. </w:t>
      </w:r>
    </w:p>
    <w:p w:rsidR="0044311D" w:rsidRPr="003C386B" w:rsidRDefault="0044311D" w:rsidP="005A54EB">
      <w:pPr>
        <w:spacing w:line="240" w:lineRule="auto"/>
        <w:ind w:left="360"/>
        <w:rPr>
          <w:rFonts w:cstheme="minorHAnsi"/>
          <w:b/>
          <w:bCs/>
          <w:i/>
        </w:rPr>
      </w:pPr>
      <w:r w:rsidRPr="008975CF">
        <w:rPr>
          <w:rFonts w:cstheme="minorHAnsi"/>
          <w:bCs/>
        </w:rPr>
        <w:t>Dişeti</w:t>
      </w:r>
      <w:r w:rsidR="00F87026" w:rsidRPr="008975CF">
        <w:rPr>
          <w:rFonts w:cstheme="minorHAnsi"/>
          <w:bCs/>
        </w:rPr>
        <w:t>nin</w:t>
      </w:r>
      <w:r w:rsidRPr="008975CF">
        <w:rPr>
          <w:rFonts w:cstheme="minorHAnsi"/>
          <w:bCs/>
        </w:rPr>
        <w:t xml:space="preserve"> rengini doku vaskülaritesi ve üzerini örten epitel belirler. Gingivitiste mercan pembesi veya gülkurusu pembe olan </w:t>
      </w:r>
      <w:r w:rsidR="007D63CA" w:rsidRPr="008975CF">
        <w:rPr>
          <w:rFonts w:cstheme="minorHAnsi"/>
          <w:bCs/>
        </w:rPr>
        <w:t>renk</w:t>
      </w:r>
      <w:r w:rsidRPr="008975CF">
        <w:rPr>
          <w:rFonts w:cstheme="minorHAnsi"/>
          <w:bCs/>
        </w:rPr>
        <w:t xml:space="preserve"> kırmızılaşmaya başlar. Kontur ve yapıda da bir takım değişiklikler oluşur. Ödem ve hiperplazik değişiklikler sonucunda ps</w:t>
      </w:r>
      <w:r w:rsidR="007B500A" w:rsidRPr="008975CF">
        <w:rPr>
          <w:rFonts w:cstheme="minorHAnsi"/>
          <w:bCs/>
        </w:rPr>
        <w:t>ö</w:t>
      </w:r>
      <w:r w:rsidRPr="008975CF">
        <w:rPr>
          <w:rFonts w:cstheme="minorHAnsi"/>
          <w:bCs/>
        </w:rPr>
        <w:t xml:space="preserve">do (yalancı) cep oluşabilir. </w:t>
      </w:r>
      <w:r w:rsidR="004912B3" w:rsidRPr="003C386B">
        <w:rPr>
          <w:rFonts w:cstheme="minorHAnsi"/>
          <w:b/>
          <w:bCs/>
          <w:i/>
        </w:rPr>
        <w:t>Yalancı cep denilmesinin nedeni; ataçman yine normal lokasyonunda, yani mine sement sınırında</w:t>
      </w:r>
      <w:r w:rsidR="007D63CA" w:rsidRPr="003C386B">
        <w:rPr>
          <w:rFonts w:cstheme="minorHAnsi"/>
          <w:b/>
          <w:bCs/>
          <w:i/>
        </w:rPr>
        <w:t xml:space="preserve"> iken</w:t>
      </w:r>
      <w:r w:rsidR="004912B3" w:rsidRPr="003C386B">
        <w:rPr>
          <w:rFonts w:cstheme="minorHAnsi"/>
          <w:b/>
          <w:bCs/>
          <w:i/>
        </w:rPr>
        <w:t xml:space="preserve"> dişeti</w:t>
      </w:r>
      <w:r w:rsidR="007D63CA" w:rsidRPr="003C386B">
        <w:rPr>
          <w:rFonts w:cstheme="minorHAnsi"/>
          <w:b/>
          <w:bCs/>
          <w:i/>
        </w:rPr>
        <w:t>nin</w:t>
      </w:r>
      <w:r w:rsidR="004912B3" w:rsidRPr="003C386B">
        <w:rPr>
          <w:rFonts w:cstheme="minorHAnsi"/>
          <w:b/>
          <w:bCs/>
          <w:i/>
        </w:rPr>
        <w:t xml:space="preserve"> büyümesi </w:t>
      </w:r>
      <w:r w:rsidR="007D63CA" w:rsidRPr="003C386B">
        <w:rPr>
          <w:rFonts w:cstheme="minorHAnsi"/>
          <w:b/>
          <w:bCs/>
          <w:i/>
        </w:rPr>
        <w:t>ile</w:t>
      </w:r>
      <w:r w:rsidR="004912B3" w:rsidRPr="003C386B">
        <w:rPr>
          <w:rFonts w:cstheme="minorHAnsi"/>
          <w:b/>
          <w:bCs/>
          <w:i/>
        </w:rPr>
        <w:t xml:space="preserve"> koronale doğru diş ile hacmi artan dişeti arasında bir cep oluşm</w:t>
      </w:r>
      <w:r w:rsidR="007D63CA" w:rsidRPr="003C386B">
        <w:rPr>
          <w:rFonts w:cstheme="minorHAnsi"/>
          <w:b/>
          <w:bCs/>
          <w:i/>
        </w:rPr>
        <w:t>asıdır</w:t>
      </w:r>
      <w:r w:rsidR="004912B3" w:rsidRPr="003C386B">
        <w:rPr>
          <w:rFonts w:cstheme="minorHAnsi"/>
          <w:b/>
          <w:bCs/>
          <w:i/>
        </w:rPr>
        <w:t>, ataçman kaybı yoktur.</w:t>
      </w:r>
    </w:p>
    <w:tbl>
      <w:tblPr>
        <w:tblpPr w:leftFromText="141" w:rightFromText="141" w:vertAnchor="text" w:horzAnchor="margin" w:tblpXSpec="right" w:tblpY="765"/>
        <w:tblOverlap w:val="never"/>
        <w:tblW w:w="3468" w:type="dxa"/>
        <w:tblCellMar>
          <w:left w:w="70" w:type="dxa"/>
          <w:right w:w="70" w:type="dxa"/>
        </w:tblCellMar>
        <w:tblLook w:val="04A0" w:firstRow="1" w:lastRow="0" w:firstColumn="1" w:lastColumn="0" w:noHBand="0" w:noVBand="1"/>
      </w:tblPr>
      <w:tblGrid>
        <w:gridCol w:w="1064"/>
        <w:gridCol w:w="1324"/>
        <w:gridCol w:w="1080"/>
      </w:tblGrid>
      <w:tr w:rsidR="00EF45FB" w:rsidRPr="00486648" w:rsidTr="009B665A">
        <w:trPr>
          <w:trHeight w:val="315"/>
        </w:trPr>
        <w:tc>
          <w:tcPr>
            <w:tcW w:w="1064" w:type="dxa"/>
            <w:tcBorders>
              <w:top w:val="single" w:sz="4" w:space="0" w:color="auto"/>
              <w:left w:val="single" w:sz="4" w:space="0" w:color="auto"/>
              <w:bottom w:val="nil"/>
              <w:right w:val="nil"/>
            </w:tcBorders>
            <w:shd w:val="clear" w:color="auto" w:fill="auto"/>
            <w:noWrap/>
            <w:vAlign w:val="bottom"/>
            <w:hideMark/>
          </w:tcPr>
          <w:p w:rsidR="00EF45FB" w:rsidRPr="00486648" w:rsidRDefault="00EF45FB" w:rsidP="005A54EB">
            <w:pPr>
              <w:spacing w:line="240" w:lineRule="auto"/>
              <w:rPr>
                <w:rFonts w:eastAsia="Times New Roman" w:cstheme="minorHAnsi"/>
                <w:sz w:val="20"/>
                <w:szCs w:val="20"/>
                <w:lang w:eastAsia="tr-TR"/>
              </w:rPr>
            </w:pPr>
            <w:r w:rsidRPr="00486648">
              <w:rPr>
                <w:rFonts w:eastAsia="Times New Roman" w:cstheme="minorHAnsi"/>
                <w:sz w:val="20"/>
                <w:szCs w:val="20"/>
                <w:lang w:eastAsia="tr-TR"/>
              </w:rPr>
              <w:t> </w:t>
            </w:r>
          </w:p>
        </w:tc>
        <w:tc>
          <w:tcPr>
            <w:tcW w:w="1324" w:type="dxa"/>
            <w:tcBorders>
              <w:top w:val="single" w:sz="4" w:space="0" w:color="auto"/>
              <w:left w:val="nil"/>
              <w:bottom w:val="single" w:sz="4" w:space="0" w:color="auto"/>
              <w:right w:val="nil"/>
            </w:tcBorders>
            <w:shd w:val="clear" w:color="auto" w:fill="auto"/>
            <w:noWrap/>
            <w:vAlign w:val="bottom"/>
            <w:hideMark/>
          </w:tcPr>
          <w:p w:rsidR="00EF45FB" w:rsidRPr="00486648" w:rsidRDefault="00EF45FB" w:rsidP="005A54EB">
            <w:pPr>
              <w:spacing w:line="240" w:lineRule="auto"/>
              <w:rPr>
                <w:rFonts w:eastAsia="Times New Roman" w:cstheme="minorHAnsi"/>
                <w:b/>
                <w:bCs/>
                <w:sz w:val="20"/>
                <w:szCs w:val="20"/>
                <w:lang w:eastAsia="tr-TR"/>
              </w:rPr>
            </w:pPr>
            <w:r w:rsidRPr="00486648">
              <w:rPr>
                <w:rFonts w:eastAsia="Times New Roman" w:cstheme="minorHAnsi"/>
                <w:b/>
                <w:bCs/>
                <w:sz w:val="20"/>
                <w:szCs w:val="20"/>
                <w:lang w:eastAsia="tr-TR"/>
              </w:rPr>
              <w:t>GİNGİVİTİS</w:t>
            </w:r>
          </w:p>
        </w:tc>
        <w:tc>
          <w:tcPr>
            <w:tcW w:w="1080" w:type="dxa"/>
            <w:tcBorders>
              <w:top w:val="single" w:sz="4" w:space="0" w:color="auto"/>
              <w:left w:val="nil"/>
              <w:bottom w:val="nil"/>
              <w:right w:val="single" w:sz="4" w:space="0" w:color="auto"/>
            </w:tcBorders>
            <w:shd w:val="clear" w:color="auto" w:fill="auto"/>
            <w:noWrap/>
            <w:vAlign w:val="bottom"/>
            <w:hideMark/>
          </w:tcPr>
          <w:p w:rsidR="00EF45FB" w:rsidRPr="00486648" w:rsidRDefault="00EF45FB" w:rsidP="005A54EB">
            <w:pPr>
              <w:spacing w:line="240" w:lineRule="auto"/>
              <w:rPr>
                <w:rFonts w:eastAsia="Times New Roman" w:cstheme="minorHAnsi"/>
                <w:sz w:val="20"/>
                <w:szCs w:val="20"/>
                <w:lang w:eastAsia="tr-TR"/>
              </w:rPr>
            </w:pPr>
            <w:r w:rsidRPr="00486648">
              <w:rPr>
                <w:rFonts w:eastAsia="Times New Roman" w:cstheme="minorHAnsi"/>
                <w:sz w:val="20"/>
                <w:szCs w:val="20"/>
                <w:lang w:eastAsia="tr-TR"/>
              </w:rPr>
              <w:t> </w:t>
            </w:r>
          </w:p>
        </w:tc>
      </w:tr>
      <w:tr w:rsidR="00EF45FB" w:rsidRPr="00486648" w:rsidTr="009B665A">
        <w:trPr>
          <w:trHeight w:val="390"/>
        </w:trPr>
        <w:tc>
          <w:tcPr>
            <w:tcW w:w="1064" w:type="dxa"/>
            <w:tcBorders>
              <w:top w:val="single" w:sz="4" w:space="0" w:color="auto"/>
              <w:left w:val="single" w:sz="4" w:space="0" w:color="auto"/>
              <w:bottom w:val="nil"/>
              <w:right w:val="single" w:sz="4" w:space="0" w:color="auto"/>
            </w:tcBorders>
            <w:shd w:val="clear" w:color="auto" w:fill="F2F2F2" w:themeFill="background1" w:themeFillShade="F2"/>
            <w:noWrap/>
            <w:vAlign w:val="bottom"/>
            <w:hideMark/>
          </w:tcPr>
          <w:p w:rsidR="00EF45FB" w:rsidRPr="00486648" w:rsidRDefault="00EF45FB" w:rsidP="005A54EB">
            <w:pPr>
              <w:spacing w:after="0" w:line="240" w:lineRule="auto"/>
              <w:rPr>
                <w:rFonts w:eastAsia="Times New Roman" w:cstheme="minorHAnsi"/>
                <w:sz w:val="20"/>
                <w:szCs w:val="20"/>
                <w:lang w:eastAsia="tr-TR"/>
              </w:rPr>
            </w:pPr>
            <w:r w:rsidRPr="00486648">
              <w:rPr>
                <w:rFonts w:eastAsia="Times New Roman" w:cstheme="minorHAnsi"/>
                <w:sz w:val="20"/>
                <w:szCs w:val="20"/>
                <w:lang w:eastAsia="tr-TR"/>
              </w:rPr>
              <w:t>Akut</w:t>
            </w:r>
          </w:p>
        </w:tc>
        <w:tc>
          <w:tcPr>
            <w:tcW w:w="1324" w:type="dxa"/>
            <w:tcBorders>
              <w:top w:val="single" w:sz="4" w:space="0" w:color="auto"/>
              <w:left w:val="nil"/>
              <w:bottom w:val="nil"/>
              <w:right w:val="nil"/>
            </w:tcBorders>
            <w:shd w:val="clear" w:color="auto" w:fill="auto"/>
            <w:noWrap/>
            <w:vAlign w:val="bottom"/>
            <w:hideMark/>
          </w:tcPr>
          <w:p w:rsidR="00EF45FB" w:rsidRPr="00486648" w:rsidRDefault="00EF45FB" w:rsidP="005A54EB">
            <w:pPr>
              <w:spacing w:after="0" w:line="240" w:lineRule="auto"/>
              <w:rPr>
                <w:rFonts w:eastAsia="Times New Roman" w:cstheme="minorHAnsi"/>
                <w:sz w:val="20"/>
                <w:szCs w:val="20"/>
                <w:lang w:eastAsia="tr-TR"/>
              </w:rPr>
            </w:pPr>
            <w:r w:rsidRPr="00486648">
              <w:rPr>
                <w:rFonts w:eastAsia="Times New Roman" w:cstheme="minorHAnsi"/>
                <w:sz w:val="20"/>
                <w:szCs w:val="20"/>
                <w:lang w:eastAsia="tr-TR"/>
              </w:rPr>
              <w:t>Lokalize</w:t>
            </w:r>
          </w:p>
        </w:tc>
        <w:tc>
          <w:tcPr>
            <w:tcW w:w="1080" w:type="dxa"/>
            <w:tcBorders>
              <w:top w:val="single" w:sz="4" w:space="0" w:color="auto"/>
              <w:left w:val="single" w:sz="4" w:space="0" w:color="auto"/>
              <w:bottom w:val="nil"/>
              <w:right w:val="single" w:sz="4" w:space="0" w:color="auto"/>
            </w:tcBorders>
            <w:shd w:val="clear" w:color="auto" w:fill="F2F2F2" w:themeFill="background1" w:themeFillShade="F2"/>
            <w:noWrap/>
            <w:vAlign w:val="bottom"/>
            <w:hideMark/>
          </w:tcPr>
          <w:p w:rsidR="00EF45FB" w:rsidRPr="00486648" w:rsidRDefault="00EF45FB" w:rsidP="005A54EB">
            <w:pPr>
              <w:spacing w:after="0" w:line="240" w:lineRule="auto"/>
              <w:rPr>
                <w:rFonts w:eastAsia="Times New Roman" w:cstheme="minorHAnsi"/>
                <w:sz w:val="20"/>
                <w:szCs w:val="20"/>
                <w:lang w:eastAsia="tr-TR"/>
              </w:rPr>
            </w:pPr>
            <w:r w:rsidRPr="00486648">
              <w:rPr>
                <w:rFonts w:eastAsia="Times New Roman" w:cstheme="minorHAnsi"/>
                <w:sz w:val="20"/>
                <w:szCs w:val="20"/>
                <w:lang w:eastAsia="tr-TR"/>
              </w:rPr>
              <w:t>Marjinal</w:t>
            </w:r>
          </w:p>
        </w:tc>
      </w:tr>
      <w:tr w:rsidR="00EF45FB" w:rsidRPr="00486648" w:rsidTr="009B665A">
        <w:trPr>
          <w:trHeight w:val="390"/>
        </w:trPr>
        <w:tc>
          <w:tcPr>
            <w:tcW w:w="1064" w:type="dxa"/>
            <w:tcBorders>
              <w:top w:val="nil"/>
              <w:left w:val="single" w:sz="4" w:space="0" w:color="auto"/>
              <w:bottom w:val="nil"/>
              <w:right w:val="single" w:sz="4" w:space="0" w:color="auto"/>
            </w:tcBorders>
            <w:shd w:val="clear" w:color="auto" w:fill="F2F2F2" w:themeFill="background1" w:themeFillShade="F2"/>
            <w:noWrap/>
            <w:vAlign w:val="bottom"/>
            <w:hideMark/>
          </w:tcPr>
          <w:p w:rsidR="00EF45FB" w:rsidRPr="00486648" w:rsidRDefault="00EF45FB" w:rsidP="005A54EB">
            <w:pPr>
              <w:spacing w:after="0" w:line="240" w:lineRule="auto"/>
              <w:rPr>
                <w:rFonts w:eastAsia="Times New Roman" w:cstheme="minorHAnsi"/>
                <w:sz w:val="20"/>
                <w:szCs w:val="20"/>
                <w:lang w:eastAsia="tr-TR"/>
              </w:rPr>
            </w:pPr>
            <w:r w:rsidRPr="00486648">
              <w:rPr>
                <w:rFonts w:eastAsia="Times New Roman" w:cstheme="minorHAnsi"/>
                <w:sz w:val="20"/>
                <w:szCs w:val="20"/>
                <w:lang w:eastAsia="tr-TR"/>
              </w:rPr>
              <w:t xml:space="preserve">Subakut </w:t>
            </w:r>
          </w:p>
        </w:tc>
        <w:tc>
          <w:tcPr>
            <w:tcW w:w="1324" w:type="dxa"/>
            <w:tcBorders>
              <w:top w:val="nil"/>
              <w:left w:val="nil"/>
              <w:bottom w:val="nil"/>
              <w:right w:val="nil"/>
            </w:tcBorders>
            <w:shd w:val="clear" w:color="auto" w:fill="auto"/>
            <w:noWrap/>
            <w:vAlign w:val="bottom"/>
            <w:hideMark/>
          </w:tcPr>
          <w:p w:rsidR="00EF45FB" w:rsidRPr="00486648" w:rsidRDefault="00EF45FB" w:rsidP="005A54EB">
            <w:pPr>
              <w:spacing w:after="0" w:line="240" w:lineRule="auto"/>
              <w:rPr>
                <w:rFonts w:eastAsia="Times New Roman" w:cstheme="minorHAnsi"/>
                <w:sz w:val="20"/>
                <w:szCs w:val="20"/>
                <w:lang w:eastAsia="tr-TR"/>
              </w:rPr>
            </w:pPr>
            <w:r w:rsidRPr="00486648">
              <w:rPr>
                <w:rFonts w:eastAsia="Times New Roman" w:cstheme="minorHAnsi"/>
                <w:sz w:val="20"/>
                <w:szCs w:val="20"/>
                <w:lang w:eastAsia="tr-TR"/>
              </w:rPr>
              <w:t>Generalize</w:t>
            </w:r>
          </w:p>
        </w:tc>
        <w:tc>
          <w:tcPr>
            <w:tcW w:w="1080" w:type="dxa"/>
            <w:tcBorders>
              <w:top w:val="nil"/>
              <w:left w:val="single" w:sz="4" w:space="0" w:color="auto"/>
              <w:bottom w:val="nil"/>
              <w:right w:val="single" w:sz="4" w:space="0" w:color="auto"/>
            </w:tcBorders>
            <w:shd w:val="clear" w:color="auto" w:fill="F2F2F2" w:themeFill="background1" w:themeFillShade="F2"/>
            <w:noWrap/>
            <w:vAlign w:val="bottom"/>
            <w:hideMark/>
          </w:tcPr>
          <w:p w:rsidR="00EF45FB" w:rsidRPr="00486648" w:rsidRDefault="00EF45FB" w:rsidP="005A54EB">
            <w:pPr>
              <w:spacing w:after="0" w:line="240" w:lineRule="auto"/>
              <w:rPr>
                <w:rFonts w:eastAsia="Times New Roman" w:cstheme="minorHAnsi"/>
                <w:sz w:val="20"/>
                <w:szCs w:val="20"/>
                <w:lang w:eastAsia="tr-TR"/>
              </w:rPr>
            </w:pPr>
            <w:r w:rsidRPr="00486648">
              <w:rPr>
                <w:rFonts w:eastAsia="Times New Roman" w:cstheme="minorHAnsi"/>
                <w:sz w:val="20"/>
                <w:szCs w:val="20"/>
                <w:lang w:eastAsia="tr-TR"/>
              </w:rPr>
              <w:t xml:space="preserve">Diffüz </w:t>
            </w:r>
          </w:p>
        </w:tc>
      </w:tr>
      <w:tr w:rsidR="00EF45FB" w:rsidRPr="00486648" w:rsidTr="009B665A">
        <w:trPr>
          <w:trHeight w:val="390"/>
        </w:trPr>
        <w:tc>
          <w:tcPr>
            <w:tcW w:w="1064"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EF45FB" w:rsidRPr="00486648" w:rsidRDefault="00EF45FB" w:rsidP="005A54EB">
            <w:pPr>
              <w:spacing w:after="0" w:line="240" w:lineRule="auto"/>
              <w:rPr>
                <w:rFonts w:eastAsia="Times New Roman" w:cstheme="minorHAnsi"/>
                <w:sz w:val="20"/>
                <w:szCs w:val="20"/>
                <w:lang w:eastAsia="tr-TR"/>
              </w:rPr>
            </w:pPr>
            <w:r w:rsidRPr="00486648">
              <w:rPr>
                <w:rFonts w:eastAsia="Times New Roman" w:cstheme="minorHAnsi"/>
                <w:sz w:val="20"/>
                <w:szCs w:val="20"/>
                <w:lang w:eastAsia="tr-TR"/>
              </w:rPr>
              <w:t>Kronik</w:t>
            </w:r>
          </w:p>
        </w:tc>
        <w:tc>
          <w:tcPr>
            <w:tcW w:w="1324" w:type="dxa"/>
            <w:tcBorders>
              <w:top w:val="nil"/>
              <w:left w:val="nil"/>
              <w:bottom w:val="single" w:sz="4" w:space="0" w:color="auto"/>
              <w:right w:val="nil"/>
            </w:tcBorders>
            <w:shd w:val="clear" w:color="auto" w:fill="auto"/>
            <w:noWrap/>
            <w:vAlign w:val="bottom"/>
            <w:hideMark/>
          </w:tcPr>
          <w:p w:rsidR="00EF45FB" w:rsidRPr="00486648" w:rsidRDefault="00EF45FB" w:rsidP="005A54EB">
            <w:pPr>
              <w:spacing w:after="0" w:line="240" w:lineRule="auto"/>
              <w:rPr>
                <w:rFonts w:eastAsia="Times New Roman" w:cstheme="minorHAnsi"/>
                <w:sz w:val="20"/>
                <w:szCs w:val="20"/>
                <w:lang w:eastAsia="tr-TR"/>
              </w:rPr>
            </w:pPr>
          </w:p>
        </w:tc>
        <w:tc>
          <w:tcPr>
            <w:tcW w:w="10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EF45FB" w:rsidRPr="00486648" w:rsidRDefault="00EF45FB" w:rsidP="005A54EB">
            <w:pPr>
              <w:spacing w:after="0" w:line="240" w:lineRule="auto"/>
              <w:rPr>
                <w:rFonts w:eastAsia="Times New Roman" w:cstheme="minorHAnsi"/>
                <w:sz w:val="20"/>
                <w:szCs w:val="20"/>
                <w:lang w:eastAsia="tr-TR"/>
              </w:rPr>
            </w:pPr>
            <w:r w:rsidRPr="00486648">
              <w:rPr>
                <w:rFonts w:eastAsia="Times New Roman" w:cstheme="minorHAnsi"/>
                <w:sz w:val="20"/>
                <w:szCs w:val="20"/>
                <w:lang w:eastAsia="tr-TR"/>
              </w:rPr>
              <w:t>Papiller</w:t>
            </w:r>
          </w:p>
        </w:tc>
      </w:tr>
      <w:tr w:rsidR="00EF45FB" w:rsidRPr="00486648" w:rsidTr="00EF45FB">
        <w:trPr>
          <w:trHeight w:val="390"/>
        </w:trPr>
        <w:tc>
          <w:tcPr>
            <w:tcW w:w="3468" w:type="dxa"/>
            <w:gridSpan w:val="3"/>
            <w:tcBorders>
              <w:top w:val="nil"/>
              <w:left w:val="single" w:sz="4" w:space="0" w:color="auto"/>
              <w:bottom w:val="nil"/>
              <w:right w:val="single" w:sz="4" w:space="0" w:color="000000"/>
            </w:tcBorders>
            <w:shd w:val="clear" w:color="auto" w:fill="auto"/>
            <w:noWrap/>
            <w:vAlign w:val="bottom"/>
            <w:hideMark/>
          </w:tcPr>
          <w:p w:rsidR="00EF45FB" w:rsidRPr="00486648" w:rsidRDefault="00EF45FB" w:rsidP="005A54EB">
            <w:pPr>
              <w:spacing w:after="0" w:line="240" w:lineRule="auto"/>
              <w:rPr>
                <w:rFonts w:eastAsia="Times New Roman" w:cstheme="minorHAnsi"/>
                <w:sz w:val="20"/>
                <w:szCs w:val="20"/>
                <w:lang w:eastAsia="tr-TR"/>
              </w:rPr>
            </w:pPr>
            <w:r w:rsidRPr="00486648">
              <w:rPr>
                <w:rFonts w:eastAsia="Times New Roman" w:cstheme="minorHAnsi"/>
                <w:sz w:val="20"/>
                <w:szCs w:val="20"/>
                <w:lang w:eastAsia="tr-TR"/>
              </w:rPr>
              <w:t xml:space="preserve">Lokalize </w:t>
            </w:r>
            <w:proofErr w:type="gramStart"/>
            <w:r w:rsidRPr="00486648">
              <w:rPr>
                <w:rFonts w:eastAsia="Times New Roman" w:cstheme="minorHAnsi"/>
                <w:sz w:val="20"/>
                <w:szCs w:val="20"/>
                <w:lang w:eastAsia="tr-TR"/>
              </w:rPr>
              <w:t>marjinal</w:t>
            </w:r>
            <w:proofErr w:type="gramEnd"/>
            <w:r w:rsidRPr="00486648">
              <w:rPr>
                <w:rFonts w:eastAsia="Times New Roman" w:cstheme="minorHAnsi"/>
                <w:sz w:val="20"/>
                <w:szCs w:val="20"/>
                <w:lang w:eastAsia="tr-TR"/>
              </w:rPr>
              <w:t xml:space="preserve"> gingivitis</w:t>
            </w:r>
          </w:p>
        </w:tc>
      </w:tr>
      <w:tr w:rsidR="00EF45FB" w:rsidRPr="00486648" w:rsidTr="00EF45FB">
        <w:trPr>
          <w:trHeight w:val="390"/>
        </w:trPr>
        <w:tc>
          <w:tcPr>
            <w:tcW w:w="3468" w:type="dxa"/>
            <w:gridSpan w:val="3"/>
            <w:tcBorders>
              <w:top w:val="nil"/>
              <w:left w:val="single" w:sz="4" w:space="0" w:color="auto"/>
              <w:bottom w:val="nil"/>
              <w:right w:val="single" w:sz="4" w:space="0" w:color="000000"/>
            </w:tcBorders>
            <w:shd w:val="clear" w:color="auto" w:fill="auto"/>
            <w:noWrap/>
            <w:vAlign w:val="bottom"/>
            <w:hideMark/>
          </w:tcPr>
          <w:p w:rsidR="00EF45FB" w:rsidRPr="00486648" w:rsidRDefault="00EF45FB" w:rsidP="005A54EB">
            <w:pPr>
              <w:spacing w:after="0" w:line="240" w:lineRule="auto"/>
              <w:rPr>
                <w:rFonts w:eastAsia="Times New Roman" w:cstheme="minorHAnsi"/>
                <w:sz w:val="20"/>
                <w:szCs w:val="20"/>
                <w:lang w:eastAsia="tr-TR"/>
              </w:rPr>
            </w:pPr>
            <w:r w:rsidRPr="00486648">
              <w:rPr>
                <w:rFonts w:eastAsia="Times New Roman" w:cstheme="minorHAnsi"/>
                <w:sz w:val="20"/>
                <w:szCs w:val="20"/>
                <w:lang w:eastAsia="tr-TR"/>
              </w:rPr>
              <w:t>Lokalize diffüz gingivitis</w:t>
            </w:r>
          </w:p>
        </w:tc>
      </w:tr>
      <w:tr w:rsidR="00EF45FB" w:rsidRPr="00486648" w:rsidTr="00EF45FB">
        <w:trPr>
          <w:trHeight w:val="390"/>
        </w:trPr>
        <w:tc>
          <w:tcPr>
            <w:tcW w:w="3468" w:type="dxa"/>
            <w:gridSpan w:val="3"/>
            <w:tcBorders>
              <w:top w:val="nil"/>
              <w:left w:val="single" w:sz="4" w:space="0" w:color="auto"/>
              <w:bottom w:val="nil"/>
              <w:right w:val="single" w:sz="4" w:space="0" w:color="000000"/>
            </w:tcBorders>
            <w:shd w:val="clear" w:color="auto" w:fill="auto"/>
            <w:noWrap/>
            <w:vAlign w:val="bottom"/>
            <w:hideMark/>
          </w:tcPr>
          <w:p w:rsidR="00EF45FB" w:rsidRPr="00486648" w:rsidRDefault="00EF45FB" w:rsidP="005A54EB">
            <w:pPr>
              <w:spacing w:after="0" w:line="240" w:lineRule="auto"/>
              <w:rPr>
                <w:rFonts w:eastAsia="Times New Roman" w:cstheme="minorHAnsi"/>
                <w:sz w:val="20"/>
                <w:szCs w:val="20"/>
                <w:lang w:eastAsia="tr-TR"/>
              </w:rPr>
            </w:pPr>
            <w:r w:rsidRPr="00486648">
              <w:rPr>
                <w:rFonts w:eastAsia="Times New Roman" w:cstheme="minorHAnsi"/>
                <w:sz w:val="20"/>
                <w:szCs w:val="20"/>
                <w:lang w:eastAsia="tr-TR"/>
              </w:rPr>
              <w:t>Lokalize papiller gingivitis</w:t>
            </w:r>
          </w:p>
        </w:tc>
      </w:tr>
      <w:tr w:rsidR="00EF45FB" w:rsidRPr="00486648" w:rsidTr="00EF45FB">
        <w:trPr>
          <w:trHeight w:val="390"/>
        </w:trPr>
        <w:tc>
          <w:tcPr>
            <w:tcW w:w="3468" w:type="dxa"/>
            <w:gridSpan w:val="3"/>
            <w:tcBorders>
              <w:top w:val="nil"/>
              <w:left w:val="single" w:sz="4" w:space="0" w:color="auto"/>
              <w:bottom w:val="nil"/>
              <w:right w:val="single" w:sz="4" w:space="0" w:color="000000"/>
            </w:tcBorders>
            <w:shd w:val="clear" w:color="auto" w:fill="auto"/>
            <w:noWrap/>
            <w:vAlign w:val="bottom"/>
            <w:hideMark/>
          </w:tcPr>
          <w:p w:rsidR="00EF45FB" w:rsidRPr="00486648" w:rsidRDefault="00EF45FB" w:rsidP="005A54EB">
            <w:pPr>
              <w:spacing w:after="0" w:line="240" w:lineRule="auto"/>
              <w:rPr>
                <w:rFonts w:eastAsia="Times New Roman" w:cstheme="minorHAnsi"/>
                <w:sz w:val="20"/>
                <w:szCs w:val="20"/>
                <w:lang w:eastAsia="tr-TR"/>
              </w:rPr>
            </w:pPr>
            <w:r w:rsidRPr="00486648">
              <w:rPr>
                <w:rFonts w:eastAsia="Times New Roman" w:cstheme="minorHAnsi"/>
                <w:sz w:val="20"/>
                <w:szCs w:val="20"/>
                <w:lang w:eastAsia="tr-TR"/>
              </w:rPr>
              <w:t xml:space="preserve">Generalize </w:t>
            </w:r>
            <w:proofErr w:type="gramStart"/>
            <w:r w:rsidRPr="00486648">
              <w:rPr>
                <w:rFonts w:eastAsia="Times New Roman" w:cstheme="minorHAnsi"/>
                <w:sz w:val="20"/>
                <w:szCs w:val="20"/>
                <w:lang w:eastAsia="tr-TR"/>
              </w:rPr>
              <w:t>marjinal</w:t>
            </w:r>
            <w:proofErr w:type="gramEnd"/>
            <w:r w:rsidRPr="00486648">
              <w:rPr>
                <w:rFonts w:eastAsia="Times New Roman" w:cstheme="minorHAnsi"/>
                <w:sz w:val="20"/>
                <w:szCs w:val="20"/>
                <w:lang w:eastAsia="tr-TR"/>
              </w:rPr>
              <w:t xml:space="preserve"> gingivitis</w:t>
            </w:r>
          </w:p>
        </w:tc>
      </w:tr>
      <w:tr w:rsidR="00EF45FB" w:rsidRPr="00486648" w:rsidTr="00EF45FB">
        <w:trPr>
          <w:trHeight w:val="390"/>
        </w:trPr>
        <w:tc>
          <w:tcPr>
            <w:tcW w:w="3468" w:type="dxa"/>
            <w:gridSpan w:val="3"/>
            <w:tcBorders>
              <w:top w:val="nil"/>
              <w:left w:val="single" w:sz="4" w:space="0" w:color="auto"/>
              <w:bottom w:val="single" w:sz="4" w:space="0" w:color="auto"/>
              <w:right w:val="single" w:sz="4" w:space="0" w:color="000000"/>
            </w:tcBorders>
            <w:shd w:val="clear" w:color="auto" w:fill="auto"/>
            <w:noWrap/>
            <w:vAlign w:val="bottom"/>
            <w:hideMark/>
          </w:tcPr>
          <w:p w:rsidR="00EF45FB" w:rsidRPr="00486648" w:rsidRDefault="00EF45FB" w:rsidP="005A54EB">
            <w:pPr>
              <w:spacing w:after="0" w:line="240" w:lineRule="auto"/>
              <w:rPr>
                <w:rFonts w:eastAsia="Times New Roman" w:cstheme="minorHAnsi"/>
                <w:sz w:val="20"/>
                <w:szCs w:val="20"/>
                <w:lang w:eastAsia="tr-TR"/>
              </w:rPr>
            </w:pPr>
            <w:r w:rsidRPr="00486648">
              <w:rPr>
                <w:rFonts w:eastAsia="Times New Roman" w:cstheme="minorHAnsi"/>
                <w:sz w:val="20"/>
                <w:szCs w:val="20"/>
                <w:lang w:eastAsia="tr-TR"/>
              </w:rPr>
              <w:t>Generalize diffüz gingivitis</w:t>
            </w:r>
          </w:p>
        </w:tc>
      </w:tr>
    </w:tbl>
    <w:p w:rsidR="00881CE4" w:rsidRPr="008975CF" w:rsidRDefault="007D63CA" w:rsidP="005A54EB">
      <w:pPr>
        <w:spacing w:after="0" w:line="240" w:lineRule="auto"/>
        <w:ind w:left="360"/>
        <w:rPr>
          <w:rFonts w:cstheme="minorHAnsi"/>
          <w:bCs/>
        </w:rPr>
      </w:pPr>
      <w:r w:rsidRPr="008975CF">
        <w:rPr>
          <w:rFonts w:cstheme="minorHAnsi"/>
          <w:bCs/>
        </w:rPr>
        <w:t>T</w:t>
      </w:r>
      <w:r w:rsidR="00881CE4" w:rsidRPr="008975CF">
        <w:rPr>
          <w:rFonts w:cstheme="minorHAnsi"/>
          <w:bCs/>
        </w:rPr>
        <w:t xml:space="preserve">edavi sonrasında iyileştikten sonra </w:t>
      </w:r>
      <w:r w:rsidRPr="008975CF">
        <w:rPr>
          <w:rFonts w:cstheme="minorHAnsi"/>
          <w:bCs/>
        </w:rPr>
        <w:t>bile tekrar atak yaparak yeniden</w:t>
      </w:r>
      <w:r w:rsidR="00881CE4" w:rsidRPr="008975CF">
        <w:rPr>
          <w:rFonts w:cstheme="minorHAnsi"/>
          <w:bCs/>
        </w:rPr>
        <w:t xml:space="preserve"> başlayabilir (</w:t>
      </w:r>
      <w:r w:rsidR="00881CE4" w:rsidRPr="008975CF">
        <w:rPr>
          <w:rFonts w:cstheme="minorHAnsi"/>
          <w:b/>
          <w:bCs/>
          <w:i/>
        </w:rPr>
        <w:t>rekkürent</w:t>
      </w:r>
      <w:r w:rsidR="00881CE4" w:rsidRPr="008975CF">
        <w:rPr>
          <w:rFonts w:cstheme="minorHAnsi"/>
          <w:bCs/>
        </w:rPr>
        <w:t xml:space="preserve">). </w:t>
      </w:r>
      <w:r w:rsidR="00881CE4" w:rsidRPr="008975CF">
        <w:rPr>
          <w:rFonts w:cstheme="minorHAnsi"/>
          <w:b/>
          <w:bCs/>
          <w:i/>
        </w:rPr>
        <w:t>Kronik</w:t>
      </w:r>
      <w:r w:rsidR="00881CE4" w:rsidRPr="008975CF">
        <w:rPr>
          <w:rFonts w:cstheme="minorHAnsi"/>
          <w:bCs/>
        </w:rPr>
        <w:t xml:space="preserve"> gingivitis yavaş başlar, yavaş gelişir, </w:t>
      </w:r>
      <w:r w:rsidR="00EF45FB" w:rsidRPr="008975CF">
        <w:rPr>
          <w:rFonts w:cstheme="minorHAnsi"/>
          <w:bCs/>
        </w:rPr>
        <w:t xml:space="preserve">ağrısızdır. </w:t>
      </w:r>
      <w:r w:rsidR="00EF45FB" w:rsidRPr="008975CF">
        <w:rPr>
          <w:rFonts w:cstheme="minorHAnsi"/>
          <w:b/>
          <w:bCs/>
          <w:i/>
        </w:rPr>
        <w:t>Generalize</w:t>
      </w:r>
      <w:r w:rsidR="00EF45FB" w:rsidRPr="008975CF">
        <w:rPr>
          <w:rFonts w:cstheme="minorHAnsi"/>
          <w:bCs/>
        </w:rPr>
        <w:t xml:space="preserve"> tipte tüm ağız, </w:t>
      </w:r>
      <w:proofErr w:type="gramStart"/>
      <w:r w:rsidR="00EF45FB" w:rsidRPr="008975CF">
        <w:rPr>
          <w:rFonts w:cstheme="minorHAnsi"/>
          <w:b/>
          <w:bCs/>
          <w:i/>
        </w:rPr>
        <w:t>lokalize</w:t>
      </w:r>
      <w:proofErr w:type="gramEnd"/>
      <w:r w:rsidR="00EF45FB" w:rsidRPr="008975CF">
        <w:rPr>
          <w:rFonts w:cstheme="minorHAnsi"/>
          <w:bCs/>
        </w:rPr>
        <w:t xml:space="preserve"> tipte ise bir veya birkaç diş bölgesi etkilenmiştir.</w:t>
      </w:r>
      <w:r w:rsidR="00BD0543" w:rsidRPr="008975CF">
        <w:rPr>
          <w:rFonts w:cstheme="minorHAnsi"/>
          <w:bCs/>
        </w:rPr>
        <w:t xml:space="preserve"> Dişeti kenarı ve bir miktar da yapışık dişetinin etkilendiği tipe </w:t>
      </w:r>
      <w:proofErr w:type="gramStart"/>
      <w:r w:rsidR="00BD0543" w:rsidRPr="008975CF">
        <w:rPr>
          <w:rFonts w:cstheme="minorHAnsi"/>
          <w:b/>
          <w:bCs/>
          <w:i/>
        </w:rPr>
        <w:t>marjinal</w:t>
      </w:r>
      <w:proofErr w:type="gramEnd"/>
      <w:r w:rsidR="00BD0543" w:rsidRPr="008975CF">
        <w:rPr>
          <w:rFonts w:cstheme="minorHAnsi"/>
          <w:bCs/>
        </w:rPr>
        <w:t xml:space="preserve"> gingivitis denir. Papil ve bir miktar komşu dişetinin etkilendiği tip </w:t>
      </w:r>
      <w:r w:rsidR="00BD0543" w:rsidRPr="008975CF">
        <w:rPr>
          <w:rFonts w:cstheme="minorHAnsi"/>
          <w:b/>
          <w:bCs/>
          <w:i/>
        </w:rPr>
        <w:t>papiller</w:t>
      </w:r>
      <w:r w:rsidR="00BD0543" w:rsidRPr="008975CF">
        <w:rPr>
          <w:rFonts w:cstheme="minorHAnsi"/>
          <w:bCs/>
        </w:rPr>
        <w:t xml:space="preserve">, dişeti kenarı, yapışık dişeti ve papillerin birlikte etkilendikleri tipe de </w:t>
      </w:r>
      <w:r w:rsidR="00BD0543" w:rsidRPr="008975CF">
        <w:rPr>
          <w:rFonts w:cstheme="minorHAnsi"/>
          <w:b/>
          <w:bCs/>
          <w:i/>
        </w:rPr>
        <w:t>diffüz</w:t>
      </w:r>
      <w:r w:rsidR="00BD0543" w:rsidRPr="008975CF">
        <w:rPr>
          <w:rFonts w:cstheme="minorHAnsi"/>
          <w:bCs/>
        </w:rPr>
        <w:t xml:space="preserve"> gingivitis denir.</w:t>
      </w:r>
    </w:p>
    <w:p w:rsidR="00606773" w:rsidRDefault="00606773" w:rsidP="005A54EB">
      <w:pPr>
        <w:spacing w:line="240" w:lineRule="auto"/>
        <w:ind w:left="360"/>
        <w:rPr>
          <w:rFonts w:cstheme="minorHAnsi"/>
          <w:b/>
        </w:rPr>
      </w:pPr>
    </w:p>
    <w:p w:rsidR="00881CE4" w:rsidRPr="008975CF" w:rsidRDefault="00B90714" w:rsidP="005A54EB">
      <w:pPr>
        <w:spacing w:line="240" w:lineRule="auto"/>
        <w:ind w:left="360"/>
        <w:rPr>
          <w:rFonts w:cstheme="minorHAnsi"/>
          <w:b/>
        </w:rPr>
      </w:pPr>
      <w:r w:rsidRPr="008975CF">
        <w:rPr>
          <w:rFonts w:cstheme="minorHAnsi"/>
          <w:b/>
        </w:rPr>
        <w:t>KLİNİK BULGULAR</w:t>
      </w:r>
    </w:p>
    <w:p w:rsidR="00C363E6" w:rsidRPr="008975CF" w:rsidRDefault="00C363E6" w:rsidP="005A54EB">
      <w:pPr>
        <w:spacing w:line="240" w:lineRule="auto"/>
        <w:ind w:left="360"/>
        <w:rPr>
          <w:rFonts w:cstheme="minorHAnsi"/>
        </w:rPr>
      </w:pPr>
      <w:r w:rsidRPr="008975CF">
        <w:rPr>
          <w:rFonts w:cstheme="minorHAnsi"/>
        </w:rPr>
        <w:t>Gingivitisin klinik belirtileri sistematik bir şekilde değerlendirilmelidir. Klinisyen tanısal önemi olan doku değişikliklerine yoğunlaşmalıdır. Sırasıyla; renk, kontur, yoğunluk, pozisyon, kanama durumu ve ağrı açısından değerlendirmeler yapılır.</w:t>
      </w:r>
    </w:p>
    <w:p w:rsidR="00C363E6" w:rsidRPr="008975CF" w:rsidRDefault="00C43001" w:rsidP="005A54EB">
      <w:pPr>
        <w:spacing w:line="240" w:lineRule="auto"/>
        <w:ind w:left="360"/>
        <w:rPr>
          <w:rFonts w:cstheme="minorHAnsi"/>
          <w:b/>
        </w:rPr>
      </w:pPr>
      <w:r w:rsidRPr="008975CF">
        <w:rPr>
          <w:rFonts w:cstheme="minorHAnsi"/>
          <w:b/>
        </w:rPr>
        <w:t>Sontlamada Kanama</w:t>
      </w:r>
    </w:p>
    <w:p w:rsidR="008975CF" w:rsidRDefault="00897F4E" w:rsidP="005A54EB">
      <w:pPr>
        <w:spacing w:line="240" w:lineRule="auto"/>
        <w:ind w:left="360"/>
        <w:rPr>
          <w:rFonts w:cstheme="minorHAnsi"/>
          <w:b/>
        </w:rPr>
      </w:pPr>
      <w:r w:rsidRPr="008975CF">
        <w:rPr>
          <w:rFonts w:cstheme="minorHAnsi"/>
        </w:rPr>
        <w:t xml:space="preserve">Yerleşmiş lezyon olarak isimlendirilen gingival inflamasyonun </w:t>
      </w:r>
      <w:r w:rsidR="007D63CA" w:rsidRPr="008975CF">
        <w:rPr>
          <w:rFonts w:cstheme="minorHAnsi"/>
        </w:rPr>
        <w:t>ilk</w:t>
      </w:r>
      <w:r w:rsidRPr="008975CF">
        <w:rPr>
          <w:rFonts w:cstheme="minorHAnsi"/>
        </w:rPr>
        <w:t xml:space="preserve"> belirti</w:t>
      </w:r>
      <w:r w:rsidR="007D63CA" w:rsidRPr="008975CF">
        <w:rPr>
          <w:rFonts w:cstheme="minorHAnsi"/>
        </w:rPr>
        <w:t>lerin</w:t>
      </w:r>
      <w:r w:rsidRPr="008975CF">
        <w:rPr>
          <w:rFonts w:cstheme="minorHAnsi"/>
        </w:rPr>
        <w:t xml:space="preserve">den birisi </w:t>
      </w:r>
      <w:proofErr w:type="spellStart"/>
      <w:r w:rsidRPr="008975CF">
        <w:rPr>
          <w:rFonts w:cstheme="minorHAnsi"/>
        </w:rPr>
        <w:t>DOS’ndaki</w:t>
      </w:r>
      <w:proofErr w:type="spellEnd"/>
      <w:r w:rsidRPr="008975CF">
        <w:rPr>
          <w:rFonts w:cstheme="minorHAnsi"/>
        </w:rPr>
        <w:t xml:space="preserve"> (dişeti oluğu sıvısı) artış, diğeri ise hafifçe sontlama sırasında görülen kanamadır. </w:t>
      </w:r>
      <w:r w:rsidR="00583D39" w:rsidRPr="008975CF">
        <w:rPr>
          <w:rFonts w:cstheme="minorHAnsi"/>
        </w:rPr>
        <w:t xml:space="preserve"> Klinik olarak tespit edilmesi çok kolay olduğundan tanı, tedavi ve koruyucu önlemler alınması açısından </w:t>
      </w:r>
      <w:r w:rsidR="00037DA0" w:rsidRPr="008975CF">
        <w:rPr>
          <w:rFonts w:cstheme="minorHAnsi"/>
        </w:rPr>
        <w:t xml:space="preserve">sontlamada kanama </w:t>
      </w:r>
      <w:r w:rsidR="00583D39" w:rsidRPr="008975CF">
        <w:rPr>
          <w:rFonts w:cstheme="minorHAnsi"/>
        </w:rPr>
        <w:t xml:space="preserve">çok önemli bir belirteçtir.  Renk değişikliği gibi görünür belirtilerin ortaya çıkmasından önce hastalığın gelişini objektif olarak bildirir. Diğer yandan cep derinliği gingivitisin boyut ve şiddetini belirlemede fazla bir değer taşımaz. </w:t>
      </w:r>
      <w:r w:rsidR="00F958A0" w:rsidRPr="008975CF">
        <w:rPr>
          <w:rFonts w:cstheme="minorHAnsi"/>
        </w:rPr>
        <w:t xml:space="preserve">Dişeti kanamasını ölçmek üzere geliştirilen </w:t>
      </w:r>
      <w:r w:rsidR="00F958A0" w:rsidRPr="008975CF">
        <w:rPr>
          <w:rFonts w:cstheme="minorHAnsi"/>
        </w:rPr>
        <w:lastRenderedPageBreak/>
        <w:t xml:space="preserve">çeşitli periodontal indeksler epidemiyoloji bölümünde işlenmiştir. </w:t>
      </w:r>
      <w:r w:rsidR="00BA7410" w:rsidRPr="008975CF">
        <w:rPr>
          <w:rFonts w:cstheme="minorHAnsi"/>
        </w:rPr>
        <w:t xml:space="preserve"> Genel olarak sontlamada kanama, epitel ve bağ dokusunda sağlıklı dişetine </w:t>
      </w:r>
      <w:r w:rsidR="00D52887" w:rsidRPr="008975CF">
        <w:rPr>
          <w:rFonts w:cstheme="minorHAnsi"/>
        </w:rPr>
        <w:t>kıyasla</w:t>
      </w:r>
      <w:r w:rsidR="00BA7410" w:rsidRPr="008975CF">
        <w:rPr>
          <w:rFonts w:cstheme="minorHAnsi"/>
        </w:rPr>
        <w:t xml:space="preserve"> bi</w:t>
      </w:r>
      <w:r w:rsidR="00D52887" w:rsidRPr="008975CF">
        <w:rPr>
          <w:rFonts w:cstheme="minorHAnsi"/>
        </w:rPr>
        <w:t>r</w:t>
      </w:r>
      <w:r w:rsidR="00BA7410" w:rsidRPr="008975CF">
        <w:rPr>
          <w:rFonts w:cstheme="minorHAnsi"/>
        </w:rPr>
        <w:t xml:space="preserve"> takım özgün değişikliklerin olduğunu gösterir.</w:t>
      </w:r>
      <w:r w:rsidR="00D460AE" w:rsidRPr="008975CF">
        <w:rPr>
          <w:rFonts w:cstheme="minorHAnsi"/>
        </w:rPr>
        <w:t xml:space="preserve"> Geçmiş ataçman kaybı hakkında sağlıklı bir bilgi vermemesine karşılık sontlamada kanamanın olmaması gelecekte ataçman kaybının devam etmeyeceğini göstermesi açısından çok önemlidir. İlginçtir ki sigara kullanımı periodontal hastalıklar açısından kolaylaştırıcı bir faktör olmasına rağmen dişeti kanamasını baskıladığı gösterilmiştir. Sigarayı bırakanlarda dişeti kanaması artmaktadır. Bu etki geçici bir evreyi kapsar, sigaranın dişetleri üzerinde olumlu bir etki yaptığı kesinlikle söylenemez, tam tersi geçerlidir.</w:t>
      </w:r>
    </w:p>
    <w:p w:rsidR="00D460AE" w:rsidRPr="008975CF" w:rsidRDefault="00D460AE" w:rsidP="005A54EB">
      <w:pPr>
        <w:spacing w:line="240" w:lineRule="auto"/>
        <w:ind w:left="360"/>
        <w:rPr>
          <w:rFonts w:cstheme="minorHAnsi"/>
          <w:b/>
        </w:rPr>
      </w:pPr>
      <w:r w:rsidRPr="008975CF">
        <w:rPr>
          <w:rFonts w:cstheme="minorHAnsi"/>
          <w:b/>
        </w:rPr>
        <w:t xml:space="preserve">Lokal </w:t>
      </w:r>
      <w:r w:rsidR="00C43001" w:rsidRPr="008975CF">
        <w:rPr>
          <w:rFonts w:cstheme="minorHAnsi"/>
          <w:b/>
        </w:rPr>
        <w:t>Faktörlere Bağlı Dişeti Kanaması</w:t>
      </w:r>
    </w:p>
    <w:p w:rsidR="005A54EB" w:rsidRPr="008975CF" w:rsidRDefault="005D5D9E" w:rsidP="005A54EB">
      <w:pPr>
        <w:spacing w:line="240" w:lineRule="auto"/>
        <w:ind w:left="360"/>
        <w:rPr>
          <w:rFonts w:cstheme="minorHAnsi"/>
        </w:rPr>
      </w:pPr>
      <w:r w:rsidRPr="008975CF">
        <w:rPr>
          <w:rFonts w:cstheme="minorHAnsi"/>
        </w:rPr>
        <w:t xml:space="preserve">Anatomik ve gelişimsel diş problemleri, çürükler, frenilum, </w:t>
      </w:r>
      <w:r w:rsidR="00F56538" w:rsidRPr="008975CF">
        <w:rPr>
          <w:rFonts w:cstheme="minorHAnsi"/>
        </w:rPr>
        <w:t>hekim hataları</w:t>
      </w:r>
      <w:r w:rsidRPr="008975CF">
        <w:rPr>
          <w:rFonts w:cstheme="minorHAnsi"/>
        </w:rPr>
        <w:t xml:space="preserve">, malpoze dişler, ağız solunumu, taşkın </w:t>
      </w:r>
      <w:proofErr w:type="gramStart"/>
      <w:r w:rsidRPr="008975CF">
        <w:rPr>
          <w:rFonts w:cstheme="minorHAnsi"/>
        </w:rPr>
        <w:t>restorasyonlar</w:t>
      </w:r>
      <w:proofErr w:type="gramEnd"/>
      <w:r w:rsidRPr="008975CF">
        <w:rPr>
          <w:rFonts w:cstheme="minorHAnsi"/>
        </w:rPr>
        <w:t>, parsiyel protezler, yapışık dişeti yetersizliği ve dişeti çekilmeleri gibi plak retansiyonunu arttıran faktörler gingivitise yol açabilirler.</w:t>
      </w:r>
    </w:p>
    <w:p w:rsidR="00B90714" w:rsidRPr="005A54EB" w:rsidRDefault="00B90714" w:rsidP="005A54EB">
      <w:pPr>
        <w:spacing w:line="240" w:lineRule="auto"/>
        <w:ind w:left="360"/>
        <w:rPr>
          <w:rFonts w:cstheme="minorHAnsi"/>
          <w:b/>
          <w:i/>
        </w:rPr>
      </w:pPr>
      <w:r w:rsidRPr="005A54EB">
        <w:rPr>
          <w:rFonts w:cstheme="minorHAnsi"/>
          <w:b/>
          <w:i/>
        </w:rPr>
        <w:t>Kronik rekkürent kanama</w:t>
      </w:r>
    </w:p>
    <w:p w:rsidR="0076344D" w:rsidRPr="008975CF" w:rsidRDefault="00B90714" w:rsidP="005A54EB">
      <w:pPr>
        <w:spacing w:line="240" w:lineRule="auto"/>
        <w:ind w:left="360"/>
        <w:rPr>
          <w:rFonts w:cstheme="minorHAnsi"/>
        </w:rPr>
      </w:pPr>
      <w:r w:rsidRPr="008975CF">
        <w:rPr>
          <w:rFonts w:cstheme="minorHAnsi"/>
        </w:rPr>
        <w:t xml:space="preserve">Anormal dişeti kanamasının en yaygın nedeni kronik inflamasyondur. </w:t>
      </w:r>
      <w:r w:rsidR="0076344D" w:rsidRPr="008975CF">
        <w:rPr>
          <w:rFonts w:cstheme="minorHAnsi"/>
        </w:rPr>
        <w:t xml:space="preserve">Kronik rekkürent kanama fırçalama, kürdan veya </w:t>
      </w:r>
      <w:proofErr w:type="spellStart"/>
      <w:r w:rsidR="0076344D" w:rsidRPr="0087058C">
        <w:rPr>
          <w:rFonts w:cstheme="minorHAnsi"/>
          <w:i/>
        </w:rPr>
        <w:t>food</w:t>
      </w:r>
      <w:proofErr w:type="spellEnd"/>
      <w:r w:rsidR="0076344D" w:rsidRPr="0087058C">
        <w:rPr>
          <w:rFonts w:cstheme="minorHAnsi"/>
          <w:i/>
        </w:rPr>
        <w:t xml:space="preserve"> </w:t>
      </w:r>
      <w:proofErr w:type="spellStart"/>
      <w:r w:rsidR="0076344D" w:rsidRPr="0087058C">
        <w:rPr>
          <w:rFonts w:cstheme="minorHAnsi"/>
          <w:i/>
        </w:rPr>
        <w:t>impaction</w:t>
      </w:r>
      <w:proofErr w:type="spellEnd"/>
      <w:r w:rsidR="0076344D" w:rsidRPr="008975CF">
        <w:rPr>
          <w:rFonts w:cstheme="minorHAnsi"/>
        </w:rPr>
        <w:t xml:space="preserve"> gibi mekanik </w:t>
      </w:r>
      <w:proofErr w:type="gramStart"/>
      <w:r w:rsidR="0076344D" w:rsidRPr="008975CF">
        <w:rPr>
          <w:rFonts w:cstheme="minorHAnsi"/>
        </w:rPr>
        <w:t>travma</w:t>
      </w:r>
      <w:proofErr w:type="gramEnd"/>
      <w:r w:rsidR="0076344D" w:rsidRPr="008975CF">
        <w:rPr>
          <w:rFonts w:cstheme="minorHAnsi"/>
        </w:rPr>
        <w:t xml:space="preserve"> veya elma gibi sert yiyeceklerin ısırılmasıyla başla</w:t>
      </w:r>
      <w:r w:rsidR="0087058C">
        <w:rPr>
          <w:rFonts w:cstheme="minorHAnsi"/>
        </w:rPr>
        <w:t>yabilmektedi</w:t>
      </w:r>
      <w:r w:rsidR="0076344D" w:rsidRPr="008975CF">
        <w:rPr>
          <w:rFonts w:cstheme="minorHAnsi"/>
        </w:rPr>
        <w:t xml:space="preserve">r. </w:t>
      </w:r>
      <w:r w:rsidR="00542600" w:rsidRPr="008975CF">
        <w:rPr>
          <w:rFonts w:cstheme="minorHAnsi"/>
        </w:rPr>
        <w:t>Kanama olan bölgelerdeki bağ dokusunda sağlıklı dokulara oranla daha fazla hücresel eleman, daha az kollajen bulunur. Hücresel infiltratın kompozisyonu erken lezyona özgü lenfositik karakterdedir.</w:t>
      </w:r>
      <w:r w:rsidR="007E3336" w:rsidRPr="008975CF">
        <w:rPr>
          <w:rFonts w:cstheme="minorHAnsi"/>
        </w:rPr>
        <w:t xml:space="preserve"> Kanamanın şiddeti iltihabın yoğunluğuna bağlı olarak artar. </w:t>
      </w:r>
      <w:r w:rsidR="000E07B8" w:rsidRPr="008975CF">
        <w:rPr>
          <w:rFonts w:cstheme="minorHAnsi"/>
        </w:rPr>
        <w:t>Damarların</w:t>
      </w:r>
      <w:r w:rsidR="007E3336" w:rsidRPr="008975CF">
        <w:rPr>
          <w:rFonts w:cstheme="minorHAnsi"/>
        </w:rPr>
        <w:t xml:space="preserve"> yaralanıp yırtılmalarıyla hemostaz mekanizması harekete geçer. </w:t>
      </w:r>
      <w:r w:rsidR="000E07B8" w:rsidRPr="008975CF">
        <w:rPr>
          <w:rFonts w:cstheme="minorHAnsi"/>
        </w:rPr>
        <w:t xml:space="preserve">Damar duvarları büzüşür ve kan akımı yavaşlar, bölgeye gelen trombositler vasıtasıyla pıhtı oluşur. Saha tekrar irrite edilirse kanama yeniden başlar.  </w:t>
      </w:r>
    </w:p>
    <w:p w:rsidR="009C7C79" w:rsidRDefault="009C7C79" w:rsidP="005A54EB">
      <w:pPr>
        <w:spacing w:line="240" w:lineRule="auto"/>
        <w:ind w:left="360"/>
        <w:rPr>
          <w:rFonts w:cstheme="minorHAnsi"/>
        </w:rPr>
      </w:pPr>
      <w:r w:rsidRPr="008975CF">
        <w:rPr>
          <w:rFonts w:cstheme="minorHAnsi"/>
        </w:rPr>
        <w:t xml:space="preserve">Kanama, dişetlerinin sert ve yanlış fırçalanması, keskin aletlerle kurcalanması </w:t>
      </w:r>
      <w:r w:rsidR="00F84154" w:rsidRPr="008975CF">
        <w:rPr>
          <w:rFonts w:cstheme="minorHAnsi"/>
        </w:rPr>
        <w:t xml:space="preserve">veya sert yiyeceklerle yaralanma </w:t>
      </w:r>
      <w:r w:rsidRPr="008975CF">
        <w:rPr>
          <w:rFonts w:cstheme="minorHAnsi"/>
        </w:rPr>
        <w:t xml:space="preserve">gibi tekrarlayan </w:t>
      </w:r>
      <w:proofErr w:type="gramStart"/>
      <w:r w:rsidRPr="008975CF">
        <w:rPr>
          <w:rFonts w:cstheme="minorHAnsi"/>
        </w:rPr>
        <w:t>travmalara</w:t>
      </w:r>
      <w:proofErr w:type="gramEnd"/>
      <w:r w:rsidRPr="008975CF">
        <w:rPr>
          <w:rFonts w:cstheme="minorHAnsi"/>
        </w:rPr>
        <w:t xml:space="preserve"> maruz kalması</w:t>
      </w:r>
      <w:r w:rsidR="00F84154" w:rsidRPr="008975CF">
        <w:rPr>
          <w:rFonts w:cstheme="minorHAnsi"/>
        </w:rPr>
        <w:t xml:space="preserve"> veya </w:t>
      </w:r>
      <w:r w:rsidR="0001739D" w:rsidRPr="008975CF">
        <w:rPr>
          <w:rFonts w:cstheme="minorHAnsi"/>
        </w:rPr>
        <w:t xml:space="preserve">aşırı </w:t>
      </w:r>
      <w:r w:rsidR="00F84154" w:rsidRPr="008975CF">
        <w:rPr>
          <w:rFonts w:cstheme="minorHAnsi"/>
        </w:rPr>
        <w:t>sıcak yiyecek ve i</w:t>
      </w:r>
      <w:r w:rsidR="0001739D" w:rsidRPr="008975CF">
        <w:rPr>
          <w:rFonts w:cstheme="minorHAnsi"/>
        </w:rPr>
        <w:t>çecek tüketimi nedeniyle</w:t>
      </w:r>
      <w:r w:rsidRPr="008975CF">
        <w:rPr>
          <w:rFonts w:cstheme="minorHAnsi"/>
        </w:rPr>
        <w:t xml:space="preserve"> de oluşabilir. </w:t>
      </w:r>
      <w:r w:rsidR="00B747AA" w:rsidRPr="008975CF">
        <w:rPr>
          <w:rFonts w:cstheme="minorHAnsi"/>
        </w:rPr>
        <w:t xml:space="preserve"> ANUG gibi akut hastalıklarda spontan kanama eğilimi gözlenir.</w:t>
      </w:r>
    </w:p>
    <w:p w:rsidR="00B90714" w:rsidRPr="005A54EB" w:rsidRDefault="003A4E9F" w:rsidP="005A54EB">
      <w:pPr>
        <w:spacing w:line="240" w:lineRule="auto"/>
        <w:ind w:left="360"/>
        <w:rPr>
          <w:rFonts w:cstheme="minorHAnsi"/>
          <w:b/>
          <w:i/>
        </w:rPr>
      </w:pPr>
      <w:r w:rsidRPr="005A54EB">
        <w:rPr>
          <w:rFonts w:cstheme="minorHAnsi"/>
          <w:b/>
          <w:i/>
        </w:rPr>
        <w:t>Sistemik değişikliklere bağlı dişeti kanaması</w:t>
      </w:r>
    </w:p>
    <w:p w:rsidR="003A4E9F" w:rsidRPr="008975CF" w:rsidRDefault="003A4E9F" w:rsidP="005A54EB">
      <w:pPr>
        <w:spacing w:line="240" w:lineRule="auto"/>
        <w:ind w:left="360"/>
        <w:rPr>
          <w:rFonts w:cstheme="minorHAnsi"/>
        </w:rPr>
      </w:pPr>
      <w:r w:rsidRPr="008975CF">
        <w:rPr>
          <w:rFonts w:cstheme="minorHAnsi"/>
        </w:rPr>
        <w:t xml:space="preserve">Bazı sistemik hastalıklarda </w:t>
      </w:r>
      <w:proofErr w:type="gramStart"/>
      <w:r w:rsidRPr="008975CF">
        <w:rPr>
          <w:rFonts w:cstheme="minorHAnsi"/>
        </w:rPr>
        <w:t>provokasyona</w:t>
      </w:r>
      <w:proofErr w:type="gramEnd"/>
      <w:r w:rsidRPr="008975CF">
        <w:rPr>
          <w:rFonts w:cstheme="minorHAnsi"/>
        </w:rPr>
        <w:t xml:space="preserve"> bağlı veya spontan gingival hemoraji ortaya çıkabilir. </w:t>
      </w:r>
      <w:r w:rsidR="00B57473" w:rsidRPr="008975CF">
        <w:rPr>
          <w:rFonts w:cstheme="minorHAnsi"/>
        </w:rPr>
        <w:t>Deri, iç organlar ve oral mukoza gibi diğer dokularda hemostazın bozulmasına neden olan hastalıklar var</w:t>
      </w:r>
      <w:r w:rsidR="00B14E86">
        <w:rPr>
          <w:rFonts w:cstheme="minorHAnsi"/>
        </w:rPr>
        <w:t>sa</w:t>
      </w:r>
      <w:r w:rsidRPr="008975CF">
        <w:rPr>
          <w:rFonts w:cstheme="minorHAnsi"/>
        </w:rPr>
        <w:t xml:space="preserve"> kanama şiddetlidir ve kontrol edilmesi zordur. </w:t>
      </w:r>
      <w:r w:rsidR="00B57473" w:rsidRPr="008975CF">
        <w:rPr>
          <w:rFonts w:cstheme="minorHAnsi"/>
        </w:rPr>
        <w:t xml:space="preserve"> Damarsal anomalilere yol açan C vitamini eksikliği, alerjiler, </w:t>
      </w:r>
      <w:proofErr w:type="spellStart"/>
      <w:r w:rsidR="00B57473" w:rsidRPr="008975CF">
        <w:rPr>
          <w:rFonts w:cstheme="minorHAnsi"/>
        </w:rPr>
        <w:t>trombositlere</w:t>
      </w:r>
      <w:proofErr w:type="spellEnd"/>
      <w:r w:rsidR="00B57473" w:rsidRPr="008975CF">
        <w:rPr>
          <w:rFonts w:cstheme="minorHAnsi"/>
        </w:rPr>
        <w:t xml:space="preserve"> bağlı problemler (</w:t>
      </w:r>
      <w:proofErr w:type="spellStart"/>
      <w:r w:rsidR="00B57473" w:rsidRPr="008975CF">
        <w:rPr>
          <w:rFonts w:cstheme="minorHAnsi"/>
        </w:rPr>
        <w:t>örn</w:t>
      </w:r>
      <w:proofErr w:type="spellEnd"/>
      <w:proofErr w:type="gramStart"/>
      <w:r w:rsidR="000C0C5D" w:rsidRPr="008975CF">
        <w:rPr>
          <w:rFonts w:cstheme="minorHAnsi"/>
        </w:rPr>
        <w:t>.</w:t>
      </w:r>
      <w:r w:rsidR="00B14E86">
        <w:rPr>
          <w:rFonts w:cstheme="minorHAnsi"/>
        </w:rPr>
        <w:t>;</w:t>
      </w:r>
      <w:proofErr w:type="gramEnd"/>
      <w:r w:rsidR="000C0C5D">
        <w:rPr>
          <w:rFonts w:cstheme="minorHAnsi"/>
        </w:rPr>
        <w:t xml:space="preserve"> </w:t>
      </w:r>
      <w:r w:rsidR="00B57473" w:rsidRPr="008975CF">
        <w:rPr>
          <w:rFonts w:cstheme="minorHAnsi"/>
        </w:rPr>
        <w:t>K vitamini eksikliği), hemofili ve lösemi gibi pıhtılaşmada bozukluk olan hastalıkları vb. bunlara örnek teşkil ederler. Hormon tedavileri, oral kontraseptif kullanımı ve menstüral siklus</w:t>
      </w:r>
      <w:r w:rsidR="00FB16E9" w:rsidRPr="008975CF">
        <w:rPr>
          <w:rFonts w:cstheme="minorHAnsi"/>
        </w:rPr>
        <w:t>u</w:t>
      </w:r>
      <w:r w:rsidR="00B57473" w:rsidRPr="008975CF">
        <w:rPr>
          <w:rFonts w:cstheme="minorHAnsi"/>
        </w:rPr>
        <w:t>n da dişeti kanamalarına yol açabildiği gösterilmiştir.</w:t>
      </w:r>
      <w:r w:rsidR="00FB16E9" w:rsidRPr="008975CF">
        <w:rPr>
          <w:rFonts w:cstheme="minorHAnsi"/>
        </w:rPr>
        <w:t xml:space="preserve"> Adelosanlarda östrojen/progesteron dengesindeki bozukluklar da bu bağlamda </w:t>
      </w:r>
      <w:r w:rsidR="00B14E86">
        <w:rPr>
          <w:rFonts w:cstheme="minorHAnsi"/>
        </w:rPr>
        <w:t xml:space="preserve">değerlendirilebilmektedir.  Aynı zamanda, </w:t>
      </w:r>
      <w:r w:rsidR="00FB16E9" w:rsidRPr="008975CF">
        <w:rPr>
          <w:rFonts w:cstheme="minorHAnsi"/>
        </w:rPr>
        <w:t xml:space="preserve">dişeti büyümelerine neden olduğu bilinen antikonvülsanlar, antihipertansif kalsiyum kanal </w:t>
      </w:r>
      <w:proofErr w:type="spellStart"/>
      <w:r w:rsidR="00FB16E9" w:rsidRPr="008975CF">
        <w:rPr>
          <w:rFonts w:cstheme="minorHAnsi"/>
        </w:rPr>
        <w:t>blokerleri</w:t>
      </w:r>
      <w:proofErr w:type="spellEnd"/>
      <w:r w:rsidR="00FB16E9" w:rsidRPr="008975CF">
        <w:rPr>
          <w:rFonts w:cstheme="minorHAnsi"/>
        </w:rPr>
        <w:t xml:space="preserve"> ve bağışıklığı baskılayıcı ilaçların</w:t>
      </w:r>
      <w:r w:rsidR="00B14E86">
        <w:rPr>
          <w:rFonts w:cstheme="minorHAnsi"/>
        </w:rPr>
        <w:t xml:space="preserve"> da</w:t>
      </w:r>
      <w:r w:rsidR="00FB16E9" w:rsidRPr="008975CF">
        <w:rPr>
          <w:rFonts w:cstheme="minorHAnsi"/>
        </w:rPr>
        <w:t xml:space="preserve"> dişeti kanamalarına yol açabildiği bildirilmiştir. </w:t>
      </w:r>
    </w:p>
    <w:p w:rsidR="007D0022" w:rsidRPr="008975CF" w:rsidRDefault="007D0022" w:rsidP="005A54EB">
      <w:pPr>
        <w:spacing w:line="240" w:lineRule="auto"/>
        <w:ind w:left="360"/>
        <w:rPr>
          <w:rFonts w:cstheme="minorHAnsi"/>
          <w:b/>
        </w:rPr>
      </w:pPr>
      <w:r w:rsidRPr="008975CF">
        <w:rPr>
          <w:rFonts w:cstheme="minorHAnsi"/>
          <w:b/>
        </w:rPr>
        <w:t xml:space="preserve">Dişetinde </w:t>
      </w:r>
      <w:r w:rsidR="00C43001" w:rsidRPr="008975CF">
        <w:rPr>
          <w:rFonts w:cstheme="minorHAnsi"/>
          <w:b/>
        </w:rPr>
        <w:t>Renk Değişiklikleri</w:t>
      </w:r>
    </w:p>
    <w:p w:rsidR="00C43001" w:rsidRPr="008975CF" w:rsidRDefault="00C43001" w:rsidP="005A54EB">
      <w:pPr>
        <w:spacing w:line="240" w:lineRule="auto"/>
        <w:ind w:left="360"/>
        <w:rPr>
          <w:rFonts w:cstheme="minorHAnsi"/>
        </w:rPr>
      </w:pPr>
      <w:r w:rsidRPr="008975CF">
        <w:rPr>
          <w:rFonts w:cstheme="minorHAnsi"/>
        </w:rPr>
        <w:t xml:space="preserve">Dişetinin rengini kan damarlarının sayısı, epitelin kalınlığı, keratinizasyon miktarı ve epiteldeki pigmentler gibi çeşitli faktörler tarafından belirlenir. </w:t>
      </w:r>
    </w:p>
    <w:p w:rsidR="00C43001" w:rsidRPr="005A54EB" w:rsidRDefault="00C43001" w:rsidP="005A54EB">
      <w:pPr>
        <w:spacing w:line="240" w:lineRule="auto"/>
        <w:ind w:left="360"/>
        <w:rPr>
          <w:rFonts w:cstheme="minorHAnsi"/>
          <w:b/>
          <w:i/>
        </w:rPr>
      </w:pPr>
      <w:r w:rsidRPr="005A54EB">
        <w:rPr>
          <w:rFonts w:cstheme="minorHAnsi"/>
          <w:b/>
          <w:i/>
        </w:rPr>
        <w:t>Gingivitisteki renk değişiklikleri</w:t>
      </w:r>
    </w:p>
    <w:p w:rsidR="00C43001" w:rsidRPr="008975CF" w:rsidRDefault="00C43001" w:rsidP="005A54EB">
      <w:pPr>
        <w:spacing w:line="240" w:lineRule="auto"/>
        <w:ind w:left="360"/>
        <w:rPr>
          <w:rFonts w:cstheme="minorHAnsi"/>
        </w:rPr>
      </w:pPr>
      <w:r w:rsidRPr="008975CF">
        <w:rPr>
          <w:rFonts w:cstheme="minorHAnsi"/>
        </w:rPr>
        <w:t>Renk değişiklikleri gingival hastalıkların önemli klinik belirteçlerindendir.  Daha önce de sözü edildiği gibi sağlıklı dişetinin rengi</w:t>
      </w:r>
      <w:r w:rsidR="00B25401">
        <w:rPr>
          <w:rFonts w:cstheme="minorHAnsi"/>
        </w:rPr>
        <w:t>,</w:t>
      </w:r>
      <w:r w:rsidRPr="008975CF">
        <w:rPr>
          <w:rFonts w:cstheme="minorHAnsi"/>
        </w:rPr>
        <w:t xml:space="preserve"> normalde gülkurusu pembeden koyu kahverengiye kadar değişen bir yelpazede farlılıklar gösterebilir. Hastalık</w:t>
      </w:r>
      <w:r w:rsidR="00B25401">
        <w:rPr>
          <w:rFonts w:cstheme="minorHAnsi"/>
        </w:rPr>
        <w:t xml:space="preserve"> nedeniyle</w:t>
      </w:r>
      <w:r w:rsidRPr="008975CF">
        <w:rPr>
          <w:rFonts w:cstheme="minorHAnsi"/>
        </w:rPr>
        <w:t xml:space="preserve"> keratinizasyonun azalması</w:t>
      </w:r>
      <w:r w:rsidR="00B25401">
        <w:rPr>
          <w:rFonts w:cstheme="minorHAnsi"/>
        </w:rPr>
        <w:t>,</w:t>
      </w:r>
      <w:r w:rsidRPr="008975CF">
        <w:rPr>
          <w:rFonts w:cstheme="minorHAnsi"/>
        </w:rPr>
        <w:t xml:space="preserve"> kan </w:t>
      </w:r>
      <w:r w:rsidRPr="008975CF">
        <w:rPr>
          <w:rFonts w:cstheme="minorHAnsi"/>
        </w:rPr>
        <w:lastRenderedPageBreak/>
        <w:t xml:space="preserve">damarlarının sayılarının artması </w:t>
      </w:r>
      <w:r w:rsidR="00AA16DA" w:rsidRPr="008975CF">
        <w:rPr>
          <w:rFonts w:cstheme="minorHAnsi"/>
        </w:rPr>
        <w:t xml:space="preserve">ve venöz </w:t>
      </w:r>
      <w:proofErr w:type="spellStart"/>
      <w:r w:rsidR="00AA16DA" w:rsidRPr="008975CF">
        <w:rPr>
          <w:rFonts w:cstheme="minorHAnsi"/>
        </w:rPr>
        <w:t>staz</w:t>
      </w:r>
      <w:proofErr w:type="spellEnd"/>
      <w:r w:rsidR="00AA16DA" w:rsidRPr="008975CF">
        <w:rPr>
          <w:rFonts w:cstheme="minorHAnsi"/>
        </w:rPr>
        <w:t xml:space="preserve"> </w:t>
      </w:r>
      <w:r w:rsidRPr="008975CF">
        <w:rPr>
          <w:rFonts w:cstheme="minorHAnsi"/>
        </w:rPr>
        <w:t>sebebiyle kırmızılaşmaya başlar.</w:t>
      </w:r>
      <w:r w:rsidR="00AA16DA" w:rsidRPr="008975CF">
        <w:rPr>
          <w:rFonts w:cstheme="minorHAnsi"/>
        </w:rPr>
        <w:t xml:space="preserve"> Bu nedenle kronik inflamasyondan dolayı dişeti mavimsi kırmızıya dönebilir. </w:t>
      </w:r>
      <w:r w:rsidRPr="008975CF">
        <w:rPr>
          <w:rFonts w:cstheme="minorHAnsi"/>
        </w:rPr>
        <w:t xml:space="preserve"> </w:t>
      </w:r>
      <w:r w:rsidR="00AA16DA" w:rsidRPr="008975CF">
        <w:rPr>
          <w:rFonts w:cstheme="minorHAnsi"/>
        </w:rPr>
        <w:t xml:space="preserve">Bunun tam tersi de mümkündür, yani damar sayısındaki </w:t>
      </w:r>
      <w:r w:rsidR="00B25401">
        <w:rPr>
          <w:rFonts w:cstheme="minorHAnsi"/>
        </w:rPr>
        <w:t>azalma</w:t>
      </w:r>
      <w:r w:rsidR="00AA16DA" w:rsidRPr="008975CF">
        <w:rPr>
          <w:rFonts w:cstheme="minorHAnsi"/>
        </w:rPr>
        <w:t xml:space="preserve"> ve keratinizasyonun artması rengi soluklaştırır. Akut gingival hastalıklarda ise dokuda gerçekleşen olaylardaki farklılıklar nedeniyle daha değişik bir görünüm sergilenebil</w:t>
      </w:r>
      <w:r w:rsidR="00B25401">
        <w:rPr>
          <w:rFonts w:cstheme="minorHAnsi"/>
        </w:rPr>
        <w:t>mekted</w:t>
      </w:r>
      <w:r w:rsidR="00AA16DA" w:rsidRPr="008975CF">
        <w:rPr>
          <w:rFonts w:cstheme="minorHAnsi"/>
        </w:rPr>
        <w:t xml:space="preserve">ir. ANUG da ki renklenme </w:t>
      </w:r>
      <w:proofErr w:type="gramStart"/>
      <w:r w:rsidR="00AA16DA" w:rsidRPr="008975CF">
        <w:rPr>
          <w:rFonts w:cstheme="minorHAnsi"/>
        </w:rPr>
        <w:t>marjinal</w:t>
      </w:r>
      <w:proofErr w:type="gramEnd"/>
      <w:r w:rsidR="00AA16DA" w:rsidRPr="008975CF">
        <w:rPr>
          <w:rFonts w:cstheme="minorHAnsi"/>
        </w:rPr>
        <w:t xml:space="preserve">, herpetik stomatitiste diffüz, kimyasal irritasyonlarda yama şeklinde veya diffüz olabilir. </w:t>
      </w:r>
      <w:r w:rsidR="004C7C19" w:rsidRPr="008975CF">
        <w:rPr>
          <w:rFonts w:cstheme="minorHAnsi"/>
        </w:rPr>
        <w:t xml:space="preserve">İnflamasyonun şiddetine ve süresine bağlı olarak da değişiklikler izlenebilir. Akut ve şiddetli iltihapta başlangıçta ortama eritem </w:t>
      </w:r>
      <w:proofErr w:type="gramStart"/>
      <w:r w:rsidR="004C7C19" w:rsidRPr="008975CF">
        <w:rPr>
          <w:rFonts w:cstheme="minorHAnsi"/>
        </w:rPr>
        <w:t>hakimken</w:t>
      </w:r>
      <w:proofErr w:type="gramEnd"/>
      <w:r w:rsidR="004C7C19" w:rsidRPr="008975CF">
        <w:rPr>
          <w:rFonts w:cstheme="minorHAnsi"/>
        </w:rPr>
        <w:t xml:space="preserve"> daha sonra renk yavaş yavaş donuk grimsi beyaza dönüşebil</w:t>
      </w:r>
      <w:r w:rsidR="00B25401">
        <w:rPr>
          <w:rFonts w:cstheme="minorHAnsi"/>
        </w:rPr>
        <w:t>mekted</w:t>
      </w:r>
      <w:r w:rsidR="004C7C19" w:rsidRPr="008975CF">
        <w:rPr>
          <w:rFonts w:cstheme="minorHAnsi"/>
        </w:rPr>
        <w:t xml:space="preserve">ir. </w:t>
      </w:r>
    </w:p>
    <w:p w:rsidR="005C2F27" w:rsidRPr="005A54EB" w:rsidRDefault="005C2F27" w:rsidP="005A54EB">
      <w:pPr>
        <w:spacing w:line="240" w:lineRule="auto"/>
        <w:ind w:left="360"/>
        <w:rPr>
          <w:rFonts w:cstheme="minorHAnsi"/>
          <w:b/>
          <w:i/>
        </w:rPr>
      </w:pPr>
      <w:r w:rsidRPr="005A54EB">
        <w:rPr>
          <w:rFonts w:cstheme="minorHAnsi"/>
          <w:b/>
          <w:i/>
        </w:rPr>
        <w:t>Metalik pigmentasyon</w:t>
      </w:r>
    </w:p>
    <w:p w:rsidR="005C2F27" w:rsidRPr="008975CF" w:rsidRDefault="005C2F27" w:rsidP="005A54EB">
      <w:pPr>
        <w:spacing w:line="240" w:lineRule="auto"/>
        <w:ind w:left="360"/>
        <w:rPr>
          <w:rFonts w:cstheme="minorHAnsi"/>
        </w:rPr>
      </w:pPr>
      <w:r w:rsidRPr="008975CF">
        <w:rPr>
          <w:rFonts w:cstheme="minorHAnsi"/>
        </w:rPr>
        <w:t>Bizmut, arsenik, cıva, kurşun ve gümüş gibi ağır metallerle ilişkide olan kişilerde</w:t>
      </w:r>
      <w:r w:rsidR="003553E3">
        <w:rPr>
          <w:rFonts w:cstheme="minorHAnsi"/>
        </w:rPr>
        <w:t>,</w:t>
      </w:r>
      <w:r w:rsidRPr="008975CF">
        <w:rPr>
          <w:rFonts w:cstheme="minorHAnsi"/>
        </w:rPr>
        <w:t xml:space="preserve"> sistemik emilim </w:t>
      </w:r>
      <w:proofErr w:type="spellStart"/>
      <w:r w:rsidR="003553E3">
        <w:rPr>
          <w:rFonts w:cstheme="minorHAnsi"/>
        </w:rPr>
        <w:t>nedenilyle</w:t>
      </w:r>
      <w:proofErr w:type="spellEnd"/>
      <w:r w:rsidRPr="008975CF">
        <w:rPr>
          <w:rFonts w:cstheme="minorHAnsi"/>
        </w:rPr>
        <w:t xml:space="preserve"> mukoza ve dişetinde renklenmeler ortaya çıkabilir.</w:t>
      </w:r>
      <w:r w:rsidR="00447D1E" w:rsidRPr="008975CF">
        <w:rPr>
          <w:rFonts w:cstheme="minorHAnsi"/>
        </w:rPr>
        <w:t xml:space="preserve">  Günümüzde korunma tedbirleri nedeniyle bu tip olaylara çok ender olarak rastlanılsa da akılda tutmakta yarar vardır. Tipik olarak </w:t>
      </w:r>
      <w:proofErr w:type="gramStart"/>
      <w:r w:rsidR="00447D1E" w:rsidRPr="008975CF">
        <w:rPr>
          <w:rFonts w:cstheme="minorHAnsi"/>
        </w:rPr>
        <w:t>marjinal</w:t>
      </w:r>
      <w:proofErr w:type="gramEnd"/>
      <w:r w:rsidR="00447D1E" w:rsidRPr="008975CF">
        <w:rPr>
          <w:rFonts w:cstheme="minorHAnsi"/>
        </w:rPr>
        <w:t xml:space="preserve"> dişetine paralel seyreden mavimsi siyah çizgilenme şeklinde pigmentasyon görül</w:t>
      </w:r>
      <w:r w:rsidR="003553E3">
        <w:rPr>
          <w:rFonts w:cstheme="minorHAnsi"/>
        </w:rPr>
        <w:t>mektedi</w:t>
      </w:r>
      <w:r w:rsidR="00447D1E" w:rsidRPr="008975CF">
        <w:rPr>
          <w:rFonts w:cstheme="minorHAnsi"/>
        </w:rPr>
        <w:t xml:space="preserve">r.  </w:t>
      </w:r>
      <w:r w:rsidR="003553E3">
        <w:rPr>
          <w:rFonts w:cstheme="minorHAnsi"/>
        </w:rPr>
        <w:t xml:space="preserve">Bu tür </w:t>
      </w:r>
      <w:proofErr w:type="spellStart"/>
      <w:r w:rsidR="003553E3">
        <w:rPr>
          <w:rFonts w:cstheme="minorHAnsi"/>
        </w:rPr>
        <w:t>pigmantasyonlara</w:t>
      </w:r>
      <w:proofErr w:type="spellEnd"/>
      <w:r w:rsidR="00447D1E" w:rsidRPr="008975CF">
        <w:rPr>
          <w:rFonts w:cstheme="minorHAnsi"/>
        </w:rPr>
        <w:t xml:space="preserve">, yapışık dişeti ve papillerde izole </w:t>
      </w:r>
      <w:proofErr w:type="gramStart"/>
      <w:r w:rsidR="00447D1E" w:rsidRPr="008975CF">
        <w:rPr>
          <w:rFonts w:cstheme="minorHAnsi"/>
        </w:rPr>
        <w:t>lokal</w:t>
      </w:r>
      <w:proofErr w:type="gramEnd"/>
      <w:r w:rsidR="00447D1E" w:rsidRPr="008975CF">
        <w:rPr>
          <w:rFonts w:cstheme="minorHAnsi"/>
        </w:rPr>
        <w:t xml:space="preserve"> odaklar şeklinde de </w:t>
      </w:r>
      <w:proofErr w:type="spellStart"/>
      <w:r w:rsidR="00447D1E" w:rsidRPr="008975CF">
        <w:rPr>
          <w:rFonts w:cstheme="minorHAnsi"/>
        </w:rPr>
        <w:t>rastlanılabili</w:t>
      </w:r>
      <w:r w:rsidR="003553E3">
        <w:rPr>
          <w:rFonts w:cstheme="minorHAnsi"/>
        </w:rPr>
        <w:t>nmektedi</w:t>
      </w:r>
      <w:r w:rsidR="00447D1E" w:rsidRPr="008975CF">
        <w:rPr>
          <w:rFonts w:cstheme="minorHAnsi"/>
        </w:rPr>
        <w:t>r</w:t>
      </w:r>
      <w:proofErr w:type="spellEnd"/>
      <w:r w:rsidR="00447D1E" w:rsidRPr="008975CF">
        <w:rPr>
          <w:rFonts w:cstheme="minorHAnsi"/>
        </w:rPr>
        <w:t xml:space="preserve">.  </w:t>
      </w:r>
      <w:r w:rsidR="0059039E" w:rsidRPr="008975CF">
        <w:rPr>
          <w:rFonts w:cstheme="minorHAnsi"/>
        </w:rPr>
        <w:t>Sistemik olarak absorbe edilen metal sülfitlerinin subepitelyal bağdokusuna çökelmesi sonucu oluş</w:t>
      </w:r>
      <w:r w:rsidR="003553E3">
        <w:rPr>
          <w:rFonts w:cstheme="minorHAnsi"/>
        </w:rPr>
        <w:t>maktadır</w:t>
      </w:r>
      <w:r w:rsidR="0059039E" w:rsidRPr="008975CF">
        <w:rPr>
          <w:rFonts w:cstheme="minorHAnsi"/>
        </w:rPr>
        <w:t xml:space="preserve">lar. Her zaman toksisiteye işaret etmezler. İnflame dokuda kan damarlarının irrite olması permeabiliteyi arttırdığından bu bölgelerde </w:t>
      </w:r>
      <w:proofErr w:type="gramStart"/>
      <w:r w:rsidR="0059039E" w:rsidRPr="008975CF">
        <w:rPr>
          <w:rFonts w:cstheme="minorHAnsi"/>
        </w:rPr>
        <w:t>lokalize</w:t>
      </w:r>
      <w:proofErr w:type="gramEnd"/>
      <w:r w:rsidR="0059039E" w:rsidRPr="008975CF">
        <w:rPr>
          <w:rFonts w:cstheme="minorHAnsi"/>
        </w:rPr>
        <w:t xml:space="preserve"> ol</w:t>
      </w:r>
      <w:r w:rsidR="003553E3">
        <w:rPr>
          <w:rFonts w:cstheme="minorHAnsi"/>
        </w:rPr>
        <w:t>maktadırla</w:t>
      </w:r>
      <w:r w:rsidR="0059039E" w:rsidRPr="008975CF">
        <w:rPr>
          <w:rFonts w:cstheme="minorHAnsi"/>
        </w:rPr>
        <w:t xml:space="preserve">r.  </w:t>
      </w:r>
      <w:r w:rsidR="00447D1E" w:rsidRPr="008975CF">
        <w:rPr>
          <w:rFonts w:cstheme="minorHAnsi"/>
        </w:rPr>
        <w:t>Görünüm</w:t>
      </w:r>
      <w:r w:rsidR="003553E3">
        <w:rPr>
          <w:rFonts w:cstheme="minorHAnsi"/>
        </w:rPr>
        <w:t>,</w:t>
      </w:r>
      <w:r w:rsidR="00447D1E" w:rsidRPr="008975CF">
        <w:rPr>
          <w:rFonts w:cstheme="minorHAnsi"/>
        </w:rPr>
        <w:t xml:space="preserve"> kazara </w:t>
      </w:r>
      <w:r w:rsidR="003553E3">
        <w:rPr>
          <w:rFonts w:cstheme="minorHAnsi"/>
        </w:rPr>
        <w:t xml:space="preserve">dişetine </w:t>
      </w:r>
      <w:r w:rsidR="00447D1E" w:rsidRPr="008975CF">
        <w:rPr>
          <w:rFonts w:cstheme="minorHAnsi"/>
        </w:rPr>
        <w:t xml:space="preserve">gömülmüş metal parçacıklarının veya amalgam dolguların neden olduğu dövme şeklindeki renklenmeden farklıdır.  </w:t>
      </w:r>
    </w:p>
    <w:p w:rsidR="00CC02F4" w:rsidRPr="005A54EB" w:rsidRDefault="00CC02F4" w:rsidP="005A54EB">
      <w:pPr>
        <w:spacing w:line="240" w:lineRule="auto"/>
        <w:ind w:left="360"/>
        <w:rPr>
          <w:rFonts w:cstheme="minorHAnsi"/>
          <w:b/>
          <w:i/>
        </w:rPr>
      </w:pPr>
      <w:r w:rsidRPr="005A54EB">
        <w:rPr>
          <w:rFonts w:cstheme="minorHAnsi"/>
          <w:b/>
          <w:i/>
        </w:rPr>
        <w:t>Sistemik faktörlere bağlı renk değişiklikleri</w:t>
      </w:r>
    </w:p>
    <w:p w:rsidR="00CC02F4" w:rsidRPr="008975CF" w:rsidRDefault="00CC02F4" w:rsidP="005A54EB">
      <w:pPr>
        <w:spacing w:line="240" w:lineRule="auto"/>
        <w:ind w:left="360"/>
        <w:rPr>
          <w:rFonts w:cstheme="minorHAnsi"/>
        </w:rPr>
      </w:pPr>
      <w:r w:rsidRPr="008975CF">
        <w:rPr>
          <w:rFonts w:cstheme="minorHAnsi"/>
        </w:rPr>
        <w:t>Birçok sistemik hastalık</w:t>
      </w:r>
      <w:r w:rsidR="00633504">
        <w:rPr>
          <w:rFonts w:cstheme="minorHAnsi"/>
        </w:rPr>
        <w:t>,</w:t>
      </w:r>
      <w:r w:rsidRPr="008975CF">
        <w:rPr>
          <w:rFonts w:cstheme="minorHAnsi"/>
        </w:rPr>
        <w:t xml:space="preserve"> oral mukozada ve dişetindeki renk değişikliklerine neden olabilir. Genel olarak bu </w:t>
      </w:r>
      <w:proofErr w:type="spellStart"/>
      <w:r w:rsidRPr="008975CF">
        <w:rPr>
          <w:rFonts w:cstheme="minorHAnsi"/>
        </w:rPr>
        <w:t>pigmentasyonlar</w:t>
      </w:r>
      <w:proofErr w:type="spellEnd"/>
      <w:r w:rsidRPr="008975CF">
        <w:rPr>
          <w:rFonts w:cstheme="minorHAnsi"/>
        </w:rPr>
        <w:t xml:space="preserve"> </w:t>
      </w:r>
      <w:proofErr w:type="spellStart"/>
      <w:r w:rsidRPr="008975CF">
        <w:rPr>
          <w:rFonts w:cstheme="minorHAnsi"/>
        </w:rPr>
        <w:t>nonspesifiktir</w:t>
      </w:r>
      <w:proofErr w:type="spellEnd"/>
      <w:r w:rsidR="00633504">
        <w:rPr>
          <w:rFonts w:cstheme="minorHAnsi"/>
        </w:rPr>
        <w:t>,</w:t>
      </w:r>
      <w:r w:rsidRPr="008975CF">
        <w:rPr>
          <w:rFonts w:cstheme="minorHAnsi"/>
        </w:rPr>
        <w:t xml:space="preserve"> hastaları gerekli uzmanlara yönlendirmek üzere </w:t>
      </w:r>
      <w:r w:rsidR="001E19F1" w:rsidRPr="008975CF">
        <w:rPr>
          <w:rFonts w:cstheme="minorHAnsi"/>
        </w:rPr>
        <w:t>tanısal</w:t>
      </w:r>
      <w:r w:rsidRPr="008975CF">
        <w:rPr>
          <w:rFonts w:cstheme="minorHAnsi"/>
        </w:rPr>
        <w:t xml:space="preserve"> veriler sağlarlar. Endojen oral </w:t>
      </w:r>
      <w:r w:rsidR="00AB61D2" w:rsidRPr="008975CF">
        <w:rPr>
          <w:rFonts w:cstheme="minorHAnsi"/>
        </w:rPr>
        <w:t>pigmentasyonlar melanin</w:t>
      </w:r>
      <w:r w:rsidRPr="008975CF">
        <w:rPr>
          <w:rFonts w:cstheme="minorHAnsi"/>
        </w:rPr>
        <w:t>, bilurubin veya demirden kaynaklanıyor olabilir.  Biliyoruz ki melanin dişeti dokusunda</w:t>
      </w:r>
      <w:r w:rsidR="006A3809" w:rsidRPr="008975CF">
        <w:rPr>
          <w:rFonts w:cstheme="minorHAnsi"/>
        </w:rPr>
        <w:t xml:space="preserve"> normal olarak bulunan pigmentlerdendir, yoğunluğu genellikle etnik ve coğrafik faktörlerle belirlenir. Yine de bazı hastalıklarla ilişkili olarak da yoğunluğu artabilir: </w:t>
      </w:r>
    </w:p>
    <w:p w:rsidR="008975CF" w:rsidRDefault="006A3809" w:rsidP="005A54EB">
      <w:pPr>
        <w:pStyle w:val="ListeParagraf"/>
        <w:numPr>
          <w:ilvl w:val="1"/>
          <w:numId w:val="7"/>
        </w:numPr>
        <w:spacing w:line="240" w:lineRule="auto"/>
        <w:rPr>
          <w:rFonts w:cstheme="minorHAnsi"/>
        </w:rPr>
      </w:pPr>
      <w:r w:rsidRPr="008975CF">
        <w:rPr>
          <w:rFonts w:cstheme="minorHAnsi"/>
        </w:rPr>
        <w:t xml:space="preserve">Adrenal disfonksiyonuna bağlı </w:t>
      </w:r>
      <w:proofErr w:type="spellStart"/>
      <w:r w:rsidRPr="00633504">
        <w:rPr>
          <w:rFonts w:cstheme="minorHAnsi"/>
          <w:b/>
          <w:i/>
        </w:rPr>
        <w:t>Addison</w:t>
      </w:r>
      <w:proofErr w:type="spellEnd"/>
      <w:r w:rsidRPr="008975CF">
        <w:rPr>
          <w:rFonts w:cstheme="minorHAnsi"/>
        </w:rPr>
        <w:t xml:space="preserve"> hastalığında mavimsi griden kahverengiye kadar değişen renklenmeler görülebilir.</w:t>
      </w:r>
    </w:p>
    <w:p w:rsidR="006A3809" w:rsidRPr="008975CF" w:rsidRDefault="006A3809" w:rsidP="005A54EB">
      <w:pPr>
        <w:pStyle w:val="ListeParagraf"/>
        <w:numPr>
          <w:ilvl w:val="1"/>
          <w:numId w:val="7"/>
        </w:numPr>
        <w:spacing w:line="240" w:lineRule="auto"/>
        <w:rPr>
          <w:rFonts w:cstheme="minorHAnsi"/>
        </w:rPr>
      </w:pPr>
      <w:proofErr w:type="spellStart"/>
      <w:r w:rsidRPr="008975CF">
        <w:rPr>
          <w:rFonts w:cstheme="minorHAnsi"/>
        </w:rPr>
        <w:t>Peutz-Jeghers</w:t>
      </w:r>
      <w:proofErr w:type="spellEnd"/>
      <w:r w:rsidRPr="008975CF">
        <w:rPr>
          <w:rFonts w:cstheme="minorHAnsi"/>
        </w:rPr>
        <w:t xml:space="preserve"> </w:t>
      </w:r>
      <w:proofErr w:type="gramStart"/>
      <w:r w:rsidRPr="008975CF">
        <w:rPr>
          <w:rFonts w:cstheme="minorHAnsi"/>
        </w:rPr>
        <w:t>sendromuna</w:t>
      </w:r>
      <w:proofErr w:type="gramEnd"/>
      <w:r w:rsidRPr="008975CF">
        <w:rPr>
          <w:rStyle w:val="DipnotBavurusu"/>
          <w:rFonts w:cstheme="minorHAnsi"/>
        </w:rPr>
        <w:footnoteReference w:id="1"/>
      </w:r>
      <w:r w:rsidRPr="008975CF">
        <w:rPr>
          <w:rFonts w:cstheme="minorHAnsi"/>
        </w:rPr>
        <w:t xml:space="preserve"> bağlı olarak</w:t>
      </w:r>
      <w:r w:rsidR="006B75B3" w:rsidRPr="008975CF">
        <w:rPr>
          <w:rFonts w:cstheme="minorHAnsi"/>
        </w:rPr>
        <w:t xml:space="preserve"> oral mukoza ve dudaklarda </w:t>
      </w:r>
      <w:proofErr w:type="spellStart"/>
      <w:r w:rsidR="006B75B3" w:rsidRPr="008975CF">
        <w:rPr>
          <w:rFonts w:cstheme="minorHAnsi"/>
        </w:rPr>
        <w:t>intestinal</w:t>
      </w:r>
      <w:proofErr w:type="spellEnd"/>
      <w:r w:rsidR="006B75B3" w:rsidRPr="008975CF">
        <w:rPr>
          <w:rFonts w:cstheme="minorHAnsi"/>
        </w:rPr>
        <w:t xml:space="preserve"> </w:t>
      </w:r>
      <w:proofErr w:type="spellStart"/>
      <w:r w:rsidR="006B75B3" w:rsidRPr="008975CF">
        <w:rPr>
          <w:rFonts w:cstheme="minorHAnsi"/>
        </w:rPr>
        <w:t>polipozis</w:t>
      </w:r>
      <w:proofErr w:type="spellEnd"/>
      <w:r w:rsidR="006B75B3" w:rsidRPr="008975CF">
        <w:rPr>
          <w:rFonts w:cstheme="minorHAnsi"/>
        </w:rPr>
        <w:t xml:space="preserve"> ve melanin pigmentasyonu oluşabilir.</w:t>
      </w:r>
    </w:p>
    <w:p w:rsidR="006B75B3" w:rsidRPr="008975CF" w:rsidRDefault="006B75B3" w:rsidP="005A54EB">
      <w:pPr>
        <w:pStyle w:val="ListeParagraf"/>
        <w:numPr>
          <w:ilvl w:val="1"/>
          <w:numId w:val="7"/>
        </w:numPr>
        <w:spacing w:line="240" w:lineRule="auto"/>
        <w:rPr>
          <w:rFonts w:cstheme="minorHAnsi"/>
        </w:rPr>
      </w:pPr>
      <w:proofErr w:type="spellStart"/>
      <w:r w:rsidRPr="008975CF">
        <w:rPr>
          <w:rFonts w:cstheme="minorHAnsi"/>
        </w:rPr>
        <w:t>Albright</w:t>
      </w:r>
      <w:proofErr w:type="spellEnd"/>
      <w:r w:rsidRPr="008975CF">
        <w:rPr>
          <w:rFonts w:cstheme="minorHAnsi"/>
        </w:rPr>
        <w:t xml:space="preserve"> </w:t>
      </w:r>
      <w:proofErr w:type="gramStart"/>
      <w:r w:rsidRPr="008975CF">
        <w:rPr>
          <w:rFonts w:cstheme="minorHAnsi"/>
        </w:rPr>
        <w:t>sendromu</w:t>
      </w:r>
      <w:proofErr w:type="gramEnd"/>
      <w:r w:rsidRPr="008975CF">
        <w:rPr>
          <w:rFonts w:cstheme="minorHAnsi"/>
        </w:rPr>
        <w:t xml:space="preserve"> (</w:t>
      </w:r>
      <w:proofErr w:type="spellStart"/>
      <w:r w:rsidRPr="008975CF">
        <w:rPr>
          <w:rFonts w:cstheme="minorHAnsi"/>
        </w:rPr>
        <w:t>polyostotik</w:t>
      </w:r>
      <w:proofErr w:type="spellEnd"/>
      <w:r w:rsidRPr="008975CF">
        <w:rPr>
          <w:rFonts w:cstheme="minorHAnsi"/>
        </w:rPr>
        <w:t xml:space="preserve"> </w:t>
      </w:r>
      <w:proofErr w:type="spellStart"/>
      <w:r w:rsidRPr="008975CF">
        <w:rPr>
          <w:rFonts w:cstheme="minorHAnsi"/>
        </w:rPr>
        <w:t>fibroz</w:t>
      </w:r>
      <w:proofErr w:type="spellEnd"/>
      <w:r w:rsidRPr="008975CF">
        <w:rPr>
          <w:rFonts w:cstheme="minorHAnsi"/>
        </w:rPr>
        <w:t xml:space="preserve"> </w:t>
      </w:r>
      <w:proofErr w:type="spellStart"/>
      <w:r w:rsidRPr="008975CF">
        <w:rPr>
          <w:rFonts w:cstheme="minorHAnsi"/>
        </w:rPr>
        <w:t>displazi</w:t>
      </w:r>
      <w:proofErr w:type="spellEnd"/>
      <w:r w:rsidRPr="008975CF">
        <w:rPr>
          <w:rFonts w:cstheme="minorHAnsi"/>
        </w:rPr>
        <w:t xml:space="preserve">) ve </w:t>
      </w:r>
      <w:proofErr w:type="spellStart"/>
      <w:r w:rsidRPr="008975CF">
        <w:rPr>
          <w:rFonts w:cstheme="minorHAnsi"/>
        </w:rPr>
        <w:t>Recklinghausen</w:t>
      </w:r>
      <w:proofErr w:type="spellEnd"/>
      <w:r w:rsidRPr="008975CF">
        <w:rPr>
          <w:rFonts w:cstheme="minorHAnsi"/>
        </w:rPr>
        <w:t xml:space="preserve"> hastalığında da (</w:t>
      </w:r>
      <w:proofErr w:type="spellStart"/>
      <w:r w:rsidRPr="008975CF">
        <w:rPr>
          <w:rFonts w:cstheme="minorHAnsi"/>
        </w:rPr>
        <w:t>nörofibromatozis</w:t>
      </w:r>
      <w:proofErr w:type="spellEnd"/>
      <w:r w:rsidRPr="008975CF">
        <w:rPr>
          <w:rFonts w:cstheme="minorHAnsi"/>
        </w:rPr>
        <w:t>) bu tür pigmentasyon oluş</w:t>
      </w:r>
      <w:r w:rsidR="00FE3EE4">
        <w:rPr>
          <w:rFonts w:cstheme="minorHAnsi"/>
        </w:rPr>
        <w:t>maktadı</w:t>
      </w:r>
      <w:r w:rsidRPr="008975CF">
        <w:rPr>
          <w:rFonts w:cstheme="minorHAnsi"/>
        </w:rPr>
        <w:t>r.</w:t>
      </w:r>
    </w:p>
    <w:p w:rsidR="00FF0510" w:rsidRDefault="009849EC" w:rsidP="005A54EB">
      <w:pPr>
        <w:spacing w:line="240" w:lineRule="auto"/>
        <w:ind w:left="360"/>
        <w:rPr>
          <w:rFonts w:cstheme="minorHAnsi"/>
        </w:rPr>
      </w:pPr>
      <w:r w:rsidRPr="008975CF">
        <w:rPr>
          <w:rFonts w:cstheme="minorHAnsi"/>
        </w:rPr>
        <w:t xml:space="preserve">Sarılıkta deri ve mukoz membranlar bilurubin pigmentiyle boyanırlar, en iyi teşhis </w:t>
      </w:r>
      <w:proofErr w:type="spellStart"/>
      <w:r w:rsidRPr="008975CF">
        <w:rPr>
          <w:rFonts w:cstheme="minorHAnsi"/>
        </w:rPr>
        <w:t>skleradan</w:t>
      </w:r>
      <w:proofErr w:type="spellEnd"/>
      <w:r w:rsidRPr="008975CF">
        <w:rPr>
          <w:rFonts w:cstheme="minorHAnsi"/>
        </w:rPr>
        <w:t xml:space="preserve"> yapılır. </w:t>
      </w:r>
      <w:proofErr w:type="spellStart"/>
      <w:r w:rsidRPr="008975CF">
        <w:rPr>
          <w:rFonts w:cstheme="minorHAnsi"/>
        </w:rPr>
        <w:t>Hematokromatoziste</w:t>
      </w:r>
      <w:proofErr w:type="spellEnd"/>
      <w:r w:rsidRPr="008975CF">
        <w:rPr>
          <w:rFonts w:cstheme="minorHAnsi"/>
        </w:rPr>
        <w:t xml:space="preserve"> demir birikimi mavimsi gri bir renklenme ortaya çıkarır. Diyabet ve gebelik gibi çeşitli endokrin ve metabolik değişiklikler, anemi, </w:t>
      </w:r>
      <w:proofErr w:type="spellStart"/>
      <w:r w:rsidRPr="008975CF">
        <w:rPr>
          <w:rFonts w:cstheme="minorHAnsi"/>
        </w:rPr>
        <w:t>polisitemi</w:t>
      </w:r>
      <w:proofErr w:type="spellEnd"/>
      <w:r w:rsidRPr="008975CF">
        <w:rPr>
          <w:rFonts w:cstheme="minorHAnsi"/>
        </w:rPr>
        <w:t xml:space="preserve"> ve lösemi gibi kan hastalıkları da dişetinde renk değişikliklerine neden </w:t>
      </w:r>
      <w:r w:rsidR="00FF0510" w:rsidRPr="008975CF">
        <w:rPr>
          <w:rFonts w:cstheme="minorHAnsi"/>
        </w:rPr>
        <w:t>olurlar. Kömür</w:t>
      </w:r>
      <w:r w:rsidR="007773DF" w:rsidRPr="008975CF">
        <w:rPr>
          <w:rFonts w:cstheme="minorHAnsi"/>
        </w:rPr>
        <w:t xml:space="preserve"> ve metal tozları gibi atmosferik </w:t>
      </w:r>
      <w:proofErr w:type="spellStart"/>
      <w:r w:rsidR="007773DF" w:rsidRPr="008975CF">
        <w:rPr>
          <w:rFonts w:cstheme="minorHAnsi"/>
        </w:rPr>
        <w:t>irrtanlar</w:t>
      </w:r>
      <w:proofErr w:type="spellEnd"/>
      <w:r w:rsidR="00FE3EE4">
        <w:rPr>
          <w:rFonts w:cstheme="minorHAnsi"/>
        </w:rPr>
        <w:t xml:space="preserve"> ve</w:t>
      </w:r>
      <w:r w:rsidR="007773DF" w:rsidRPr="008975CF">
        <w:rPr>
          <w:rFonts w:cstheme="minorHAnsi"/>
        </w:rPr>
        <w:t xml:space="preserve"> boyar yiyecekler gibi eksojen faktörler de etkili olabilirler. Tütün kullanımı hiperkeratoza ve </w:t>
      </w:r>
      <w:r w:rsidR="00B75250" w:rsidRPr="008975CF">
        <w:rPr>
          <w:rFonts w:cstheme="minorHAnsi"/>
        </w:rPr>
        <w:t>melanin</w:t>
      </w:r>
      <w:r w:rsidR="007773DF" w:rsidRPr="008975CF">
        <w:rPr>
          <w:rFonts w:cstheme="minorHAnsi"/>
        </w:rPr>
        <w:t xml:space="preserve"> pigmenti artışına neden ol</w:t>
      </w:r>
      <w:r w:rsidR="00FE3EE4">
        <w:rPr>
          <w:rFonts w:cstheme="minorHAnsi"/>
        </w:rPr>
        <w:t>maktadı</w:t>
      </w:r>
      <w:r w:rsidR="007773DF" w:rsidRPr="008975CF">
        <w:rPr>
          <w:rFonts w:cstheme="minorHAnsi"/>
        </w:rPr>
        <w:t>r.</w:t>
      </w:r>
    </w:p>
    <w:p w:rsidR="005A54EB" w:rsidRDefault="005A54EB" w:rsidP="005A54EB">
      <w:pPr>
        <w:spacing w:line="240" w:lineRule="auto"/>
        <w:ind w:left="360"/>
        <w:rPr>
          <w:rFonts w:cstheme="minorHAnsi"/>
        </w:rPr>
      </w:pPr>
    </w:p>
    <w:p w:rsidR="005A54EB" w:rsidRPr="008975CF" w:rsidRDefault="005A54EB" w:rsidP="005A54EB">
      <w:pPr>
        <w:spacing w:line="240" w:lineRule="auto"/>
        <w:ind w:left="360"/>
        <w:rPr>
          <w:rFonts w:cstheme="minorHAnsi"/>
        </w:rPr>
      </w:pPr>
    </w:p>
    <w:tbl>
      <w:tblPr>
        <w:tblStyle w:val="TabloKlavuzu"/>
        <w:tblpPr w:leftFromText="141" w:rightFromText="141" w:vertAnchor="text" w:horzAnchor="margin" w:tblpY="2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4"/>
        <w:gridCol w:w="4464"/>
      </w:tblGrid>
      <w:tr w:rsidR="008975CF" w:rsidRPr="008975CF" w:rsidTr="008975CF">
        <w:tc>
          <w:tcPr>
            <w:tcW w:w="8928" w:type="dxa"/>
            <w:gridSpan w:val="2"/>
            <w:tcBorders>
              <w:bottom w:val="single" w:sz="4" w:space="0" w:color="auto"/>
            </w:tcBorders>
            <w:vAlign w:val="center"/>
          </w:tcPr>
          <w:p w:rsidR="008975CF" w:rsidRPr="008975CF" w:rsidRDefault="008975CF" w:rsidP="005A54EB">
            <w:pPr>
              <w:jc w:val="center"/>
              <w:rPr>
                <w:rFonts w:cstheme="minorHAnsi"/>
              </w:rPr>
            </w:pPr>
            <w:r w:rsidRPr="008975CF">
              <w:rPr>
                <w:rFonts w:cstheme="minorHAnsi"/>
              </w:rPr>
              <w:t xml:space="preserve">Dişetinin Kıvamında Klinik ve </w:t>
            </w:r>
            <w:proofErr w:type="gramStart"/>
            <w:r w:rsidRPr="008975CF">
              <w:rPr>
                <w:rFonts w:cstheme="minorHAnsi"/>
              </w:rPr>
              <w:t>Histopatolojik  Değişiklikler</w:t>
            </w:r>
            <w:proofErr w:type="gramEnd"/>
          </w:p>
        </w:tc>
      </w:tr>
      <w:tr w:rsidR="008975CF" w:rsidRPr="008975CF" w:rsidTr="008975CF">
        <w:tc>
          <w:tcPr>
            <w:tcW w:w="4464" w:type="dxa"/>
            <w:tcBorders>
              <w:top w:val="single" w:sz="4" w:space="0" w:color="auto"/>
            </w:tcBorders>
            <w:vAlign w:val="center"/>
          </w:tcPr>
          <w:p w:rsidR="005A54EB" w:rsidRDefault="005A54EB" w:rsidP="005A54EB">
            <w:pPr>
              <w:rPr>
                <w:rFonts w:cstheme="minorHAnsi"/>
                <w:b/>
              </w:rPr>
            </w:pPr>
          </w:p>
          <w:p w:rsidR="008975CF" w:rsidRPr="008975CF" w:rsidRDefault="008975CF" w:rsidP="005A54EB">
            <w:pPr>
              <w:rPr>
                <w:rFonts w:cstheme="minorHAnsi"/>
                <w:b/>
              </w:rPr>
            </w:pPr>
            <w:r w:rsidRPr="008975CF">
              <w:rPr>
                <w:rFonts w:cstheme="minorHAnsi"/>
                <w:b/>
              </w:rPr>
              <w:t>Klinik</w:t>
            </w:r>
          </w:p>
          <w:p w:rsidR="008975CF" w:rsidRPr="008975CF" w:rsidRDefault="008975CF" w:rsidP="005A54EB">
            <w:pPr>
              <w:rPr>
                <w:rFonts w:cstheme="minorHAnsi"/>
                <w:b/>
              </w:rPr>
            </w:pPr>
          </w:p>
        </w:tc>
        <w:tc>
          <w:tcPr>
            <w:tcW w:w="4464" w:type="dxa"/>
            <w:tcBorders>
              <w:top w:val="single" w:sz="4" w:space="0" w:color="auto"/>
            </w:tcBorders>
            <w:vAlign w:val="center"/>
          </w:tcPr>
          <w:p w:rsidR="008975CF" w:rsidRPr="008975CF" w:rsidRDefault="008975CF" w:rsidP="005A54EB">
            <w:pPr>
              <w:rPr>
                <w:rFonts w:cstheme="minorHAnsi"/>
                <w:b/>
              </w:rPr>
            </w:pPr>
            <w:r w:rsidRPr="008975CF">
              <w:rPr>
                <w:rFonts w:cstheme="minorHAnsi"/>
                <w:b/>
              </w:rPr>
              <w:t>Mikroskobik</w:t>
            </w:r>
          </w:p>
        </w:tc>
      </w:tr>
      <w:tr w:rsidR="008975CF" w:rsidRPr="008975CF" w:rsidTr="008975CF">
        <w:tc>
          <w:tcPr>
            <w:tcW w:w="4464" w:type="dxa"/>
            <w:vAlign w:val="center"/>
          </w:tcPr>
          <w:p w:rsidR="008975CF" w:rsidRPr="008975CF" w:rsidRDefault="008975CF" w:rsidP="005A54EB">
            <w:pPr>
              <w:rPr>
                <w:rFonts w:cstheme="minorHAnsi"/>
                <w:b/>
                <w:i/>
              </w:rPr>
            </w:pPr>
            <w:r w:rsidRPr="008975CF">
              <w:rPr>
                <w:rFonts w:cstheme="minorHAnsi"/>
                <w:b/>
                <w:i/>
              </w:rPr>
              <w:t>Kronik Gingivitis</w:t>
            </w:r>
          </w:p>
          <w:p w:rsidR="008975CF" w:rsidRPr="008975CF" w:rsidRDefault="008975CF" w:rsidP="005A54EB">
            <w:pPr>
              <w:rPr>
                <w:rFonts w:cstheme="minorHAnsi"/>
                <w:i/>
              </w:rPr>
            </w:pPr>
          </w:p>
        </w:tc>
        <w:tc>
          <w:tcPr>
            <w:tcW w:w="4464" w:type="dxa"/>
            <w:vAlign w:val="center"/>
          </w:tcPr>
          <w:p w:rsidR="008975CF" w:rsidRPr="008975CF" w:rsidRDefault="008975CF" w:rsidP="005A54EB">
            <w:pPr>
              <w:rPr>
                <w:rFonts w:cstheme="minorHAnsi"/>
              </w:rPr>
            </w:pPr>
          </w:p>
        </w:tc>
      </w:tr>
      <w:tr w:rsidR="008975CF" w:rsidRPr="008975CF" w:rsidTr="008975CF">
        <w:tc>
          <w:tcPr>
            <w:tcW w:w="4464" w:type="dxa"/>
          </w:tcPr>
          <w:p w:rsidR="008975CF" w:rsidRPr="008975CF" w:rsidRDefault="008975CF" w:rsidP="005A54EB">
            <w:pPr>
              <w:rPr>
                <w:rFonts w:cstheme="minorHAnsi"/>
              </w:rPr>
            </w:pPr>
            <w:r w:rsidRPr="008975CF">
              <w:rPr>
                <w:rFonts w:cstheme="minorHAnsi"/>
              </w:rPr>
              <w:t>1. Ödematöz parlak şişlikler</w:t>
            </w:r>
          </w:p>
        </w:tc>
        <w:tc>
          <w:tcPr>
            <w:tcW w:w="4464" w:type="dxa"/>
          </w:tcPr>
          <w:p w:rsidR="008975CF" w:rsidRDefault="008975CF" w:rsidP="005A54EB">
            <w:pPr>
              <w:rPr>
                <w:rFonts w:cstheme="minorHAnsi"/>
              </w:rPr>
            </w:pPr>
            <w:r w:rsidRPr="008975CF">
              <w:rPr>
                <w:rFonts w:cstheme="minorHAnsi"/>
              </w:rPr>
              <w:t>İltihabi eksudanın hücre ve sıvılar tarafından infiltrasyonu</w:t>
            </w:r>
          </w:p>
          <w:p w:rsidR="005A54EB" w:rsidRPr="008975CF" w:rsidRDefault="005A54EB" w:rsidP="005A54EB">
            <w:pPr>
              <w:rPr>
                <w:rFonts w:cstheme="minorHAnsi"/>
              </w:rPr>
            </w:pPr>
          </w:p>
        </w:tc>
      </w:tr>
      <w:tr w:rsidR="008975CF" w:rsidRPr="008975CF" w:rsidTr="008975CF">
        <w:tc>
          <w:tcPr>
            <w:tcW w:w="4464" w:type="dxa"/>
          </w:tcPr>
          <w:p w:rsidR="008975CF" w:rsidRDefault="008975CF" w:rsidP="005A54EB">
            <w:pPr>
              <w:rPr>
                <w:rFonts w:cstheme="minorHAnsi"/>
              </w:rPr>
            </w:pPr>
            <w:r w:rsidRPr="008975CF">
              <w:rPr>
                <w:rFonts w:cstheme="minorHAnsi"/>
              </w:rPr>
              <w:t>2. Kızarıklık ve deskuamasyon bölgelerinde belirgin yumuşama ve frajilite</w:t>
            </w:r>
          </w:p>
          <w:p w:rsidR="005A54EB" w:rsidRPr="008975CF" w:rsidRDefault="005A54EB" w:rsidP="005A54EB">
            <w:pPr>
              <w:rPr>
                <w:rFonts w:cstheme="minorHAnsi"/>
              </w:rPr>
            </w:pPr>
          </w:p>
        </w:tc>
        <w:tc>
          <w:tcPr>
            <w:tcW w:w="4464" w:type="dxa"/>
          </w:tcPr>
          <w:p w:rsidR="008975CF" w:rsidRPr="008975CF" w:rsidRDefault="008975CF" w:rsidP="005A54EB">
            <w:pPr>
              <w:rPr>
                <w:rFonts w:cstheme="minorHAnsi"/>
              </w:rPr>
            </w:pPr>
            <w:r w:rsidRPr="008975CF">
              <w:rPr>
                <w:rFonts w:cstheme="minorHAnsi"/>
              </w:rPr>
              <w:t xml:space="preserve">Bağ dokusu ve epitelde </w:t>
            </w:r>
            <w:proofErr w:type="gramStart"/>
            <w:r w:rsidRPr="008975CF">
              <w:rPr>
                <w:rFonts w:cstheme="minorHAnsi"/>
              </w:rPr>
              <w:t>dejenerasyon</w:t>
            </w:r>
            <w:proofErr w:type="gramEnd"/>
          </w:p>
        </w:tc>
      </w:tr>
      <w:tr w:rsidR="008975CF" w:rsidRPr="008975CF" w:rsidTr="008975CF">
        <w:tc>
          <w:tcPr>
            <w:tcW w:w="4464" w:type="dxa"/>
          </w:tcPr>
          <w:p w:rsidR="008975CF" w:rsidRPr="008975CF" w:rsidRDefault="008975CF" w:rsidP="005A54EB">
            <w:pPr>
              <w:rPr>
                <w:rFonts w:cstheme="minorHAnsi"/>
              </w:rPr>
            </w:pPr>
            <w:r w:rsidRPr="008975CF">
              <w:rPr>
                <w:rFonts w:cstheme="minorHAnsi"/>
              </w:rPr>
              <w:t>3. Sıkı sert kıvam</w:t>
            </w:r>
          </w:p>
        </w:tc>
        <w:tc>
          <w:tcPr>
            <w:tcW w:w="4464" w:type="dxa"/>
          </w:tcPr>
          <w:p w:rsidR="008975CF" w:rsidRPr="008975CF" w:rsidRDefault="008975CF" w:rsidP="005A54EB">
            <w:pPr>
              <w:rPr>
                <w:rFonts w:cstheme="minorHAnsi"/>
              </w:rPr>
            </w:pPr>
            <w:r w:rsidRPr="008975CF">
              <w:rPr>
                <w:rFonts w:cstheme="minorHAnsi"/>
              </w:rPr>
              <w:t>Uzun süreli inflamasyona bağlı epitelyal proliferasyon ve fibrozis</w:t>
            </w:r>
          </w:p>
        </w:tc>
      </w:tr>
      <w:tr w:rsidR="008975CF" w:rsidRPr="008975CF" w:rsidTr="008975CF">
        <w:tc>
          <w:tcPr>
            <w:tcW w:w="4464" w:type="dxa"/>
          </w:tcPr>
          <w:p w:rsidR="008975CF" w:rsidRPr="008975CF" w:rsidRDefault="008975CF" w:rsidP="005A54EB">
            <w:pPr>
              <w:rPr>
                <w:rFonts w:cstheme="minorHAnsi"/>
                <w:b/>
                <w:i/>
              </w:rPr>
            </w:pPr>
            <w:r w:rsidRPr="008975CF">
              <w:rPr>
                <w:rFonts w:cstheme="minorHAnsi"/>
                <w:b/>
                <w:i/>
              </w:rPr>
              <w:t>Akut Gingivitisler</w:t>
            </w:r>
          </w:p>
          <w:p w:rsidR="008975CF" w:rsidRPr="008975CF" w:rsidRDefault="008975CF" w:rsidP="005A54EB">
            <w:pPr>
              <w:rPr>
                <w:rFonts w:cstheme="minorHAnsi"/>
                <w:i/>
              </w:rPr>
            </w:pPr>
          </w:p>
        </w:tc>
        <w:tc>
          <w:tcPr>
            <w:tcW w:w="4464" w:type="dxa"/>
          </w:tcPr>
          <w:p w:rsidR="008975CF" w:rsidRPr="008975CF" w:rsidRDefault="008975CF" w:rsidP="005A54EB">
            <w:pPr>
              <w:rPr>
                <w:rFonts w:cstheme="minorHAnsi"/>
              </w:rPr>
            </w:pPr>
          </w:p>
        </w:tc>
      </w:tr>
      <w:tr w:rsidR="008975CF" w:rsidRPr="008975CF" w:rsidTr="008975CF">
        <w:tc>
          <w:tcPr>
            <w:tcW w:w="4464" w:type="dxa"/>
          </w:tcPr>
          <w:p w:rsidR="008975CF" w:rsidRDefault="008975CF" w:rsidP="005A54EB">
            <w:pPr>
              <w:rPr>
                <w:rFonts w:cstheme="minorHAnsi"/>
              </w:rPr>
            </w:pPr>
            <w:r w:rsidRPr="008975CF">
              <w:rPr>
                <w:rFonts w:cstheme="minorHAnsi"/>
              </w:rPr>
              <w:t>1. Diffüz kabartılar ve yumuşama</w:t>
            </w:r>
          </w:p>
          <w:p w:rsidR="007D466A" w:rsidRPr="008975CF" w:rsidRDefault="007D466A" w:rsidP="005A54EB">
            <w:pPr>
              <w:rPr>
                <w:rFonts w:cstheme="minorHAnsi"/>
              </w:rPr>
            </w:pPr>
          </w:p>
        </w:tc>
        <w:tc>
          <w:tcPr>
            <w:tcW w:w="4464" w:type="dxa"/>
          </w:tcPr>
          <w:p w:rsidR="008975CF" w:rsidRPr="008975CF" w:rsidRDefault="008975CF" w:rsidP="005A54EB">
            <w:pPr>
              <w:rPr>
                <w:rFonts w:cstheme="minorHAnsi"/>
              </w:rPr>
            </w:pPr>
            <w:r w:rsidRPr="008975CF">
              <w:rPr>
                <w:rFonts w:cstheme="minorHAnsi"/>
              </w:rPr>
              <w:t>Akut iltihap kaynaklı diffüz ödem</w:t>
            </w:r>
          </w:p>
        </w:tc>
      </w:tr>
      <w:tr w:rsidR="008975CF" w:rsidRPr="008975CF" w:rsidTr="008975CF">
        <w:tc>
          <w:tcPr>
            <w:tcW w:w="4464" w:type="dxa"/>
          </w:tcPr>
          <w:p w:rsidR="008975CF" w:rsidRPr="008975CF" w:rsidRDefault="008975CF" w:rsidP="005A54EB">
            <w:pPr>
              <w:rPr>
                <w:rFonts w:cstheme="minorHAnsi"/>
              </w:rPr>
            </w:pPr>
            <w:r w:rsidRPr="008975CF">
              <w:rPr>
                <w:rFonts w:cstheme="minorHAnsi"/>
              </w:rPr>
              <w:t xml:space="preserve">2. Eroze yüzeye yapışmış grimsi pul </w:t>
            </w:r>
            <w:proofErr w:type="spellStart"/>
            <w:r w:rsidRPr="008975CF">
              <w:rPr>
                <w:rFonts w:cstheme="minorHAnsi"/>
              </w:rPr>
              <w:t>pul</w:t>
            </w:r>
            <w:proofErr w:type="spellEnd"/>
            <w:r w:rsidRPr="008975CF">
              <w:rPr>
                <w:rFonts w:cstheme="minorHAnsi"/>
              </w:rPr>
              <w:t xml:space="preserve"> soyulan </w:t>
            </w:r>
            <w:proofErr w:type="spellStart"/>
            <w:r w:rsidRPr="008975CF">
              <w:rPr>
                <w:rFonts w:cstheme="minorHAnsi"/>
              </w:rPr>
              <w:t>debris</w:t>
            </w:r>
            <w:proofErr w:type="spellEnd"/>
          </w:p>
        </w:tc>
        <w:tc>
          <w:tcPr>
            <w:tcW w:w="4464" w:type="dxa"/>
          </w:tcPr>
          <w:p w:rsidR="008975CF" w:rsidRDefault="008975CF" w:rsidP="005A54EB">
            <w:pPr>
              <w:rPr>
                <w:rFonts w:cstheme="minorHAnsi"/>
              </w:rPr>
            </w:pPr>
            <w:r w:rsidRPr="008975CF">
              <w:rPr>
                <w:rFonts w:cstheme="minorHAnsi"/>
              </w:rPr>
              <w:t xml:space="preserve">Fibrin üzerinde </w:t>
            </w:r>
            <w:proofErr w:type="gramStart"/>
            <w:r w:rsidRPr="008975CF">
              <w:rPr>
                <w:rFonts w:cstheme="minorHAnsi"/>
              </w:rPr>
              <w:t>dejenere</w:t>
            </w:r>
            <w:proofErr w:type="gramEnd"/>
            <w:r w:rsidRPr="008975CF">
              <w:rPr>
                <w:rFonts w:cstheme="minorHAnsi"/>
              </w:rPr>
              <w:t xml:space="preserve"> epitel hücreleri, lökositler ve bakterilerin oluşturduğu psedomemranla örtülü nekroz</w:t>
            </w:r>
          </w:p>
          <w:p w:rsidR="007D466A" w:rsidRPr="008975CF" w:rsidRDefault="007D466A" w:rsidP="005A54EB">
            <w:pPr>
              <w:rPr>
                <w:rFonts w:cstheme="minorHAnsi"/>
              </w:rPr>
            </w:pPr>
          </w:p>
        </w:tc>
      </w:tr>
      <w:tr w:rsidR="008975CF" w:rsidRPr="008975CF" w:rsidTr="008975CF">
        <w:tc>
          <w:tcPr>
            <w:tcW w:w="4464" w:type="dxa"/>
            <w:tcBorders>
              <w:bottom w:val="single" w:sz="4" w:space="0" w:color="auto"/>
            </w:tcBorders>
          </w:tcPr>
          <w:p w:rsidR="008975CF" w:rsidRPr="008975CF" w:rsidRDefault="008975CF" w:rsidP="00095B1E">
            <w:pPr>
              <w:rPr>
                <w:rFonts w:cstheme="minorHAnsi"/>
              </w:rPr>
            </w:pPr>
            <w:r w:rsidRPr="008975CF">
              <w:rPr>
                <w:rFonts w:cstheme="minorHAnsi"/>
              </w:rPr>
              <w:t>3. Ve</w:t>
            </w:r>
            <w:r w:rsidR="00095B1E">
              <w:rPr>
                <w:rFonts w:cstheme="minorHAnsi"/>
              </w:rPr>
              <w:t>z</w:t>
            </w:r>
            <w:r w:rsidRPr="008975CF">
              <w:rPr>
                <w:rFonts w:cstheme="minorHAnsi"/>
              </w:rPr>
              <w:t>ikül oluşumu</w:t>
            </w:r>
          </w:p>
        </w:tc>
        <w:tc>
          <w:tcPr>
            <w:tcW w:w="4464" w:type="dxa"/>
            <w:tcBorders>
              <w:bottom w:val="single" w:sz="4" w:space="0" w:color="auto"/>
            </w:tcBorders>
          </w:tcPr>
          <w:p w:rsidR="008975CF" w:rsidRPr="008975CF" w:rsidRDefault="008975CF" w:rsidP="005A54EB">
            <w:pPr>
              <w:rPr>
                <w:rFonts w:cstheme="minorHAnsi"/>
              </w:rPr>
            </w:pPr>
            <w:r w:rsidRPr="008975CF">
              <w:rPr>
                <w:rFonts w:cstheme="minorHAnsi"/>
              </w:rPr>
              <w:t xml:space="preserve">Hücre duvarının yırtılması, nükleus ve sitoplazmanın </w:t>
            </w:r>
            <w:proofErr w:type="gramStart"/>
            <w:r w:rsidRPr="008975CF">
              <w:rPr>
                <w:rFonts w:cstheme="minorHAnsi"/>
              </w:rPr>
              <w:t>dejenerasyonu</w:t>
            </w:r>
            <w:proofErr w:type="gramEnd"/>
            <w:r w:rsidRPr="008975CF">
              <w:rPr>
                <w:rFonts w:cstheme="minorHAnsi"/>
              </w:rPr>
              <w:t xml:space="preserve"> sonucunda hücre içi ve hücreler arası ödem</w:t>
            </w:r>
          </w:p>
        </w:tc>
      </w:tr>
    </w:tbl>
    <w:p w:rsidR="008975CF" w:rsidRDefault="008975CF" w:rsidP="005A54EB">
      <w:pPr>
        <w:spacing w:line="240" w:lineRule="auto"/>
        <w:ind w:left="360"/>
        <w:rPr>
          <w:rFonts w:cstheme="minorHAnsi"/>
        </w:rPr>
      </w:pPr>
    </w:p>
    <w:p w:rsidR="007773DF" w:rsidRDefault="007773DF" w:rsidP="005A54EB">
      <w:pPr>
        <w:spacing w:line="240" w:lineRule="auto"/>
        <w:ind w:left="360"/>
        <w:rPr>
          <w:rFonts w:cstheme="minorHAnsi"/>
        </w:rPr>
      </w:pPr>
      <w:r w:rsidRPr="008975CF">
        <w:rPr>
          <w:rFonts w:cstheme="minorHAnsi"/>
        </w:rPr>
        <w:t>Estetik dişhekimliğinin ön plana çıkmakta olduğu günümüzde insanlar</w:t>
      </w:r>
      <w:r w:rsidR="00C20955">
        <w:rPr>
          <w:rFonts w:cstheme="minorHAnsi"/>
        </w:rPr>
        <w:t>,</w:t>
      </w:r>
      <w:r w:rsidRPr="008975CF">
        <w:rPr>
          <w:rFonts w:cstheme="minorHAnsi"/>
        </w:rPr>
        <w:t xml:space="preserve"> dişetlerinin de sağlıklı ve güzel görünmesinin önemini kavramaya başladılar. </w:t>
      </w:r>
      <w:r w:rsidR="009420C2" w:rsidRPr="008975CF">
        <w:rPr>
          <w:rFonts w:cstheme="minorHAnsi"/>
        </w:rPr>
        <w:t xml:space="preserve">Gingival depigmentasyon için geleneksel, kimyasal, </w:t>
      </w:r>
      <w:proofErr w:type="spellStart"/>
      <w:r w:rsidR="00095B1E">
        <w:rPr>
          <w:rFonts w:cstheme="minorHAnsi"/>
        </w:rPr>
        <w:t>k</w:t>
      </w:r>
      <w:r w:rsidR="009420C2" w:rsidRPr="008975CF">
        <w:rPr>
          <w:rFonts w:cstheme="minorHAnsi"/>
        </w:rPr>
        <w:t>r</w:t>
      </w:r>
      <w:r w:rsidR="00095B1E">
        <w:rPr>
          <w:rFonts w:cstheme="minorHAnsi"/>
        </w:rPr>
        <w:t>i</w:t>
      </w:r>
      <w:r w:rsidR="009420C2" w:rsidRPr="008975CF">
        <w:rPr>
          <w:rFonts w:cstheme="minorHAnsi"/>
        </w:rPr>
        <w:t>yo</w:t>
      </w:r>
      <w:proofErr w:type="spellEnd"/>
      <w:r w:rsidR="009420C2" w:rsidRPr="008975CF">
        <w:rPr>
          <w:rFonts w:cstheme="minorHAnsi"/>
        </w:rPr>
        <w:t>, elektro cerrahi teknikler kullanılm</w:t>
      </w:r>
      <w:r w:rsidR="007D466A">
        <w:rPr>
          <w:rFonts w:cstheme="minorHAnsi"/>
        </w:rPr>
        <w:t>aktadır. Genetik ve fiziksel koşullar değişmediğinden depigmentasyon işlemlerinden sonra çeşitli derecelerde rekkürens her zaman mümkündür.</w:t>
      </w:r>
      <w:r w:rsidR="009420C2" w:rsidRPr="008975CF">
        <w:rPr>
          <w:rFonts w:cstheme="minorHAnsi"/>
        </w:rPr>
        <w:t xml:space="preserve"> </w:t>
      </w:r>
      <w:proofErr w:type="spellStart"/>
      <w:r w:rsidR="007D466A">
        <w:rPr>
          <w:rFonts w:cstheme="minorHAnsi"/>
        </w:rPr>
        <w:t>L</w:t>
      </w:r>
      <w:r w:rsidR="00C20955">
        <w:rPr>
          <w:rFonts w:cstheme="minorHAnsi"/>
        </w:rPr>
        <w:t>as</w:t>
      </w:r>
      <w:r w:rsidR="009420C2" w:rsidRPr="008975CF">
        <w:rPr>
          <w:rFonts w:cstheme="minorHAnsi"/>
        </w:rPr>
        <w:t>er</w:t>
      </w:r>
      <w:proofErr w:type="spellEnd"/>
      <w:r w:rsidR="009420C2" w:rsidRPr="008975CF">
        <w:rPr>
          <w:rFonts w:cstheme="minorHAnsi"/>
        </w:rPr>
        <w:t xml:space="preserve"> ile yapılan </w:t>
      </w:r>
      <w:r w:rsidR="007D466A">
        <w:rPr>
          <w:rFonts w:cstheme="minorHAnsi"/>
        </w:rPr>
        <w:t>işlemlerde</w:t>
      </w:r>
      <w:r w:rsidR="009420C2" w:rsidRPr="008975CF">
        <w:rPr>
          <w:rFonts w:cstheme="minorHAnsi"/>
        </w:rPr>
        <w:t xml:space="preserve"> pigmentasyon içermeyen hücrelerin de tahrip </w:t>
      </w:r>
      <w:r w:rsidR="007D466A">
        <w:rPr>
          <w:rFonts w:cstheme="minorHAnsi"/>
        </w:rPr>
        <w:t>olmaması için</w:t>
      </w:r>
      <w:r w:rsidR="009420C2" w:rsidRPr="008975CF">
        <w:rPr>
          <w:rFonts w:cstheme="minorHAnsi"/>
        </w:rPr>
        <w:t xml:space="preserve"> ışının dalga boyundaki düzenlemelerle sadece melanin taşıyan hücrelerin </w:t>
      </w:r>
      <w:proofErr w:type="spellStart"/>
      <w:r w:rsidR="009420C2" w:rsidRPr="008975CF">
        <w:rPr>
          <w:rFonts w:cstheme="minorHAnsi"/>
        </w:rPr>
        <w:t>ablasyonu</w:t>
      </w:r>
      <w:proofErr w:type="spellEnd"/>
      <w:r w:rsidR="00B474CD" w:rsidRPr="008975CF">
        <w:rPr>
          <w:rStyle w:val="DipnotBavurusu"/>
          <w:rFonts w:cstheme="minorHAnsi"/>
        </w:rPr>
        <w:footnoteReference w:id="2"/>
      </w:r>
      <w:r w:rsidR="00C20955">
        <w:rPr>
          <w:rFonts w:cstheme="minorHAnsi"/>
        </w:rPr>
        <w:t xml:space="preserve">, </w:t>
      </w:r>
      <w:r w:rsidR="00B474CD" w:rsidRPr="008975CF">
        <w:rPr>
          <w:rFonts w:cstheme="minorHAnsi"/>
        </w:rPr>
        <w:t xml:space="preserve">diğer epitel hücrelerinin </w:t>
      </w:r>
      <w:r w:rsidR="00D52EA5">
        <w:rPr>
          <w:rFonts w:cstheme="minorHAnsi"/>
        </w:rPr>
        <w:t xml:space="preserve">ise </w:t>
      </w:r>
      <w:r w:rsidR="00B474CD" w:rsidRPr="008975CF">
        <w:rPr>
          <w:rFonts w:cstheme="minorHAnsi"/>
        </w:rPr>
        <w:t>mümkün olduğunca zarar görmemesi sağlanma</w:t>
      </w:r>
      <w:r w:rsidR="007D466A">
        <w:rPr>
          <w:rFonts w:cstheme="minorHAnsi"/>
        </w:rPr>
        <w:t>lıdır.</w:t>
      </w:r>
    </w:p>
    <w:p w:rsidR="002121CF" w:rsidRPr="008975CF" w:rsidRDefault="002121CF" w:rsidP="005A54EB">
      <w:pPr>
        <w:spacing w:line="240" w:lineRule="auto"/>
        <w:ind w:left="360"/>
        <w:rPr>
          <w:rFonts w:cstheme="minorHAnsi"/>
          <w:b/>
        </w:rPr>
      </w:pPr>
      <w:r w:rsidRPr="008975CF">
        <w:rPr>
          <w:rFonts w:cstheme="minorHAnsi"/>
          <w:b/>
        </w:rPr>
        <w:t>Dişetinin Kıvamındaki Değişiklikler</w:t>
      </w:r>
    </w:p>
    <w:p w:rsidR="00CC31E3" w:rsidRPr="005A54EB" w:rsidRDefault="002121CF" w:rsidP="005A54EB">
      <w:pPr>
        <w:spacing w:line="240" w:lineRule="auto"/>
        <w:ind w:left="360"/>
        <w:rPr>
          <w:rFonts w:cstheme="minorHAnsi"/>
        </w:rPr>
      </w:pPr>
      <w:r w:rsidRPr="005A54EB">
        <w:rPr>
          <w:rFonts w:cstheme="minorHAnsi"/>
        </w:rPr>
        <w:t>Kronik ve akut inflamasyon dişetinin kıvam</w:t>
      </w:r>
      <w:r w:rsidR="00CC31E3" w:rsidRPr="005A54EB">
        <w:rPr>
          <w:rFonts w:cstheme="minorHAnsi"/>
        </w:rPr>
        <w:t>ını</w:t>
      </w:r>
      <w:r w:rsidRPr="005A54EB">
        <w:rPr>
          <w:rFonts w:cstheme="minorHAnsi"/>
        </w:rPr>
        <w:t xml:space="preserve"> ve esnekliğini etki</w:t>
      </w:r>
      <w:r w:rsidR="005A54EB" w:rsidRPr="005A54EB">
        <w:rPr>
          <w:rFonts w:cstheme="minorHAnsi"/>
        </w:rPr>
        <w:t>ler</w:t>
      </w:r>
      <w:r w:rsidR="005A54EB">
        <w:rPr>
          <w:rFonts w:cstheme="minorHAnsi"/>
        </w:rPr>
        <w:t>.</w:t>
      </w:r>
    </w:p>
    <w:p w:rsidR="0059039E" w:rsidRPr="005A54EB" w:rsidRDefault="006917AC" w:rsidP="005A54EB">
      <w:pPr>
        <w:spacing w:line="240" w:lineRule="auto"/>
        <w:ind w:left="360"/>
        <w:rPr>
          <w:rFonts w:cstheme="minorHAnsi"/>
          <w:b/>
          <w:i/>
        </w:rPr>
      </w:pPr>
      <w:r w:rsidRPr="005A54EB">
        <w:rPr>
          <w:rFonts w:cstheme="minorHAnsi"/>
          <w:b/>
          <w:i/>
        </w:rPr>
        <w:t>Dişetinde kalsifiye kitleler</w:t>
      </w:r>
    </w:p>
    <w:p w:rsidR="006917AC" w:rsidRPr="008975CF" w:rsidRDefault="006917AC" w:rsidP="005A54EB">
      <w:pPr>
        <w:spacing w:line="240" w:lineRule="auto"/>
        <w:ind w:left="360"/>
        <w:rPr>
          <w:rFonts w:cstheme="minorHAnsi"/>
        </w:rPr>
      </w:pPr>
      <w:r w:rsidRPr="008975CF">
        <w:rPr>
          <w:rFonts w:cstheme="minorHAnsi"/>
        </w:rPr>
        <w:t xml:space="preserve">Dişetinde tek tek veya gruplar halinde boy, lokasyon, şekil ve </w:t>
      </w:r>
      <w:r w:rsidR="00A04981" w:rsidRPr="008975CF">
        <w:rPr>
          <w:rFonts w:cstheme="minorHAnsi"/>
        </w:rPr>
        <w:t>tip</w:t>
      </w:r>
      <w:r w:rsidRPr="008975CF">
        <w:rPr>
          <w:rFonts w:cstheme="minorHAnsi"/>
        </w:rPr>
        <w:t xml:space="preserve"> açısından çeşitlilik arz eden mikroskobik kalsifiye kitleler bulunabilir. </w:t>
      </w:r>
      <w:r w:rsidR="00E500DA" w:rsidRPr="008975CF">
        <w:rPr>
          <w:rFonts w:cstheme="minorHAnsi"/>
        </w:rPr>
        <w:t>Nedeni;</w:t>
      </w:r>
      <w:r w:rsidRPr="008975CF">
        <w:rPr>
          <w:rFonts w:cstheme="minorHAnsi"/>
        </w:rPr>
        <w:t xml:space="preserve"> diş</w:t>
      </w:r>
      <w:r w:rsidR="00E500DA" w:rsidRPr="008975CF">
        <w:rPr>
          <w:rFonts w:cstheme="minorHAnsi"/>
        </w:rPr>
        <w:t xml:space="preserve"> </w:t>
      </w:r>
      <w:r w:rsidRPr="008975CF">
        <w:rPr>
          <w:rFonts w:cstheme="minorHAnsi"/>
        </w:rPr>
        <w:t xml:space="preserve">taşlarının </w:t>
      </w:r>
      <w:proofErr w:type="gramStart"/>
      <w:r w:rsidRPr="008975CF">
        <w:rPr>
          <w:rFonts w:cstheme="minorHAnsi"/>
        </w:rPr>
        <w:t>eliminasyonu</w:t>
      </w:r>
      <w:proofErr w:type="gramEnd"/>
      <w:r w:rsidRPr="008975CF">
        <w:rPr>
          <w:rFonts w:cstheme="minorHAnsi"/>
        </w:rPr>
        <w:t xml:space="preserve"> sırasında dokuların içine yanlışlıkla itilmiş taş parçacıkları, kök kalıntıları, sement fragmanları veya sementikeller</w:t>
      </w:r>
      <w:r w:rsidR="00E500DA" w:rsidRPr="008975CF">
        <w:rPr>
          <w:rFonts w:cstheme="minorHAnsi"/>
        </w:rPr>
        <w:t xml:space="preserve"> olabilir. Bu tür oluşumları çevrelerinde genel olarak kronik inflamasyon ve fibrozis, ender olarak da yabancı cisim reaksiyonu veren dev hücreler bulunabilir.</w:t>
      </w:r>
    </w:p>
    <w:p w:rsidR="00D52EA5" w:rsidRDefault="00D52EA5" w:rsidP="005A54EB">
      <w:pPr>
        <w:spacing w:line="240" w:lineRule="auto"/>
        <w:ind w:left="360"/>
        <w:rPr>
          <w:rFonts w:cstheme="minorHAnsi"/>
          <w:b/>
        </w:rPr>
      </w:pPr>
    </w:p>
    <w:p w:rsidR="00E500DA" w:rsidRPr="005A54EB" w:rsidRDefault="00E500DA" w:rsidP="005A54EB">
      <w:pPr>
        <w:spacing w:line="240" w:lineRule="auto"/>
        <w:ind w:left="360"/>
        <w:rPr>
          <w:rFonts w:cstheme="minorHAnsi"/>
          <w:b/>
        </w:rPr>
      </w:pPr>
      <w:r w:rsidRPr="005A54EB">
        <w:rPr>
          <w:rFonts w:cstheme="minorHAnsi"/>
          <w:b/>
        </w:rPr>
        <w:lastRenderedPageBreak/>
        <w:t>Diş fırçalama</w:t>
      </w:r>
    </w:p>
    <w:p w:rsidR="00E500DA" w:rsidRPr="008975CF" w:rsidRDefault="00870B98" w:rsidP="005A54EB">
      <w:pPr>
        <w:spacing w:line="240" w:lineRule="auto"/>
        <w:ind w:left="360"/>
        <w:rPr>
          <w:rFonts w:cstheme="minorHAnsi"/>
        </w:rPr>
      </w:pPr>
      <w:r w:rsidRPr="008975CF">
        <w:rPr>
          <w:rFonts w:cstheme="minorHAnsi"/>
        </w:rPr>
        <w:t>Epitelin keratinizasyonunu, kapiller dolaşımı ve alveoler kemiğin kalınlığını arttırıcı etkisi olduğu gösterilmiştir. Hayvanlarda yapılan çalışmalarda birleşim epitelindeki bazal hücrelerin proliferarasyonu üzerinde olumlu etkileri olduğu bildirilmiştir. Zira fırçalama</w:t>
      </w:r>
      <w:r w:rsidR="000E5FAB" w:rsidRPr="008975CF">
        <w:rPr>
          <w:rFonts w:cstheme="minorHAnsi"/>
        </w:rPr>
        <w:t>;</w:t>
      </w:r>
      <w:r w:rsidRPr="008975CF">
        <w:rPr>
          <w:rFonts w:cstheme="minorHAnsi"/>
        </w:rPr>
        <w:t xml:space="preserve"> epiteli deskuame ederken, turnoverini de arttırır. Böylelikle birleşim epitelindeki olası gedikler tamir edilerek periodontal patojenlerin geçişi önlenir.</w:t>
      </w:r>
    </w:p>
    <w:p w:rsidR="00870B98" w:rsidRPr="008975CF" w:rsidRDefault="00870B98" w:rsidP="005A54EB">
      <w:pPr>
        <w:spacing w:line="240" w:lineRule="auto"/>
        <w:ind w:left="360"/>
        <w:rPr>
          <w:rFonts w:cstheme="minorHAnsi"/>
          <w:b/>
        </w:rPr>
      </w:pPr>
      <w:r w:rsidRPr="008975CF">
        <w:rPr>
          <w:rFonts w:cstheme="minorHAnsi"/>
          <w:b/>
        </w:rPr>
        <w:t>Dişetinin Yüzeyel Dokusundaki Değişiklikler</w:t>
      </w:r>
    </w:p>
    <w:p w:rsidR="00870B98" w:rsidRPr="008975CF" w:rsidRDefault="00870B98" w:rsidP="005A54EB">
      <w:pPr>
        <w:spacing w:line="240" w:lineRule="auto"/>
        <w:ind w:left="360"/>
        <w:rPr>
          <w:rFonts w:cstheme="minorHAnsi"/>
        </w:rPr>
      </w:pPr>
      <w:r w:rsidRPr="008975CF">
        <w:rPr>
          <w:rFonts w:cstheme="minorHAnsi"/>
        </w:rPr>
        <w:t xml:space="preserve">Normalde küçük girinti ve çıkıntılarla portakal kabuğu gibi pürtüklü bir yüzey yapısı vardır. </w:t>
      </w:r>
      <w:r w:rsidR="00DD4D0E" w:rsidRPr="008975CF">
        <w:rPr>
          <w:rFonts w:cstheme="minorHAnsi"/>
        </w:rPr>
        <w:t xml:space="preserve">Bu pürtüklü yapı yapışık dişeti ve </w:t>
      </w:r>
      <w:proofErr w:type="spellStart"/>
      <w:r w:rsidR="00DD4D0E" w:rsidRPr="008975CF">
        <w:rPr>
          <w:rFonts w:cstheme="minorHAnsi"/>
        </w:rPr>
        <w:t>subpapiller</w:t>
      </w:r>
      <w:proofErr w:type="spellEnd"/>
      <w:r w:rsidR="00DD4D0E" w:rsidRPr="008975CF">
        <w:rPr>
          <w:rFonts w:cstheme="minorHAnsi"/>
        </w:rPr>
        <w:t xml:space="preserve"> alan</w:t>
      </w:r>
      <w:r w:rsidR="0062373D">
        <w:rPr>
          <w:rFonts w:cstheme="minorHAnsi"/>
        </w:rPr>
        <w:t xml:space="preserve"> ile</w:t>
      </w:r>
      <w:r w:rsidR="00DD4D0E" w:rsidRPr="008975CF">
        <w:rPr>
          <w:rFonts w:cstheme="minorHAnsi"/>
        </w:rPr>
        <w:t xml:space="preserve"> biraz da interdental papiller bölgelerde izlenir.</w:t>
      </w:r>
      <w:r w:rsidR="00FC2DB6" w:rsidRPr="008975CF">
        <w:rPr>
          <w:rFonts w:cstheme="minorHAnsi"/>
        </w:rPr>
        <w:t xml:space="preserve"> Aslında bu şeklin biyolojik önemi henüz tam olarak anlaşılamamış olsa da, pürtüklülük kaybının gingivitisin erken belirtilerinden birisi olduğu iddia edilir. Bu bağlamda klinisyenlerin yaşa, hastadan hastaya, ağzın çeşitli bölgelerine göre </w:t>
      </w:r>
      <w:proofErr w:type="spellStart"/>
      <w:r w:rsidR="00FC2DB6" w:rsidRPr="008975CF">
        <w:rPr>
          <w:rFonts w:cstheme="minorHAnsi"/>
        </w:rPr>
        <w:t>pürtüklülü</w:t>
      </w:r>
      <w:r w:rsidR="0062373D">
        <w:rPr>
          <w:rFonts w:cstheme="minorHAnsi"/>
        </w:rPr>
        <w:t>k</w:t>
      </w:r>
      <w:proofErr w:type="spellEnd"/>
      <w:r w:rsidR="00FC2DB6" w:rsidRPr="008975CF">
        <w:rPr>
          <w:rFonts w:cstheme="minorHAnsi"/>
        </w:rPr>
        <w:t xml:space="preserve"> miktarının değişiklikler gösterebileceğini göz önünde bulundurmasında yarar vardır.</w:t>
      </w:r>
      <w:r w:rsidR="004E3783" w:rsidRPr="008975CF">
        <w:rPr>
          <w:rFonts w:cstheme="minorHAnsi"/>
        </w:rPr>
        <w:t xml:space="preserve"> Dişeti yüzeyi kronik inflamasyonun eksudatif veya fibrotik tipte olmasına bağlı olarak, düz parlak ya da sıkı noduler şekilde izlenebilir. </w:t>
      </w:r>
    </w:p>
    <w:p w:rsidR="0090438E" w:rsidRPr="008975CF" w:rsidRDefault="0090438E" w:rsidP="005A54EB">
      <w:pPr>
        <w:spacing w:line="240" w:lineRule="auto"/>
        <w:ind w:left="360"/>
        <w:rPr>
          <w:rFonts w:cstheme="minorHAnsi"/>
          <w:b/>
        </w:rPr>
      </w:pPr>
      <w:r w:rsidRPr="008975CF">
        <w:rPr>
          <w:rFonts w:cstheme="minorHAnsi"/>
          <w:b/>
        </w:rPr>
        <w:t>Dişetinin Pozisyonundaki Değişiklikler</w:t>
      </w:r>
    </w:p>
    <w:p w:rsidR="0090438E" w:rsidRPr="005A54EB" w:rsidRDefault="0090438E" w:rsidP="005A54EB">
      <w:pPr>
        <w:spacing w:line="240" w:lineRule="auto"/>
        <w:ind w:left="360"/>
        <w:rPr>
          <w:rFonts w:cstheme="minorHAnsi"/>
          <w:b/>
          <w:i/>
        </w:rPr>
      </w:pPr>
      <w:r w:rsidRPr="005A54EB">
        <w:rPr>
          <w:rFonts w:cstheme="minorHAnsi"/>
          <w:b/>
          <w:i/>
        </w:rPr>
        <w:t>Travmatik lezyonlar</w:t>
      </w:r>
    </w:p>
    <w:p w:rsidR="00D41530" w:rsidRPr="008975CF" w:rsidRDefault="007B500A" w:rsidP="005A54EB">
      <w:pPr>
        <w:spacing w:line="240" w:lineRule="auto"/>
        <w:ind w:left="360"/>
        <w:rPr>
          <w:rFonts w:cstheme="minorHAnsi"/>
        </w:rPr>
      </w:pPr>
      <w:r w:rsidRPr="008975CF">
        <w:rPr>
          <w:rFonts w:cstheme="minorHAnsi"/>
        </w:rPr>
        <w:t>Periodontal hastalık sınıflandırılmasının güncellemesi sırasında p</w:t>
      </w:r>
      <w:r w:rsidR="00D41530" w:rsidRPr="008975CF">
        <w:rPr>
          <w:rFonts w:cstheme="minorHAnsi"/>
        </w:rPr>
        <w:t>lağa bağlı olmaksızın geliş</w:t>
      </w:r>
      <w:r w:rsidR="00532509" w:rsidRPr="008975CF">
        <w:rPr>
          <w:rFonts w:cstheme="minorHAnsi"/>
        </w:rPr>
        <w:t>en travmatik gingival lezyonlara da ayrı bir yer verilmiştir.</w:t>
      </w:r>
      <w:r w:rsidR="00D41530" w:rsidRPr="008975CF">
        <w:rPr>
          <w:rFonts w:cstheme="minorHAnsi"/>
        </w:rPr>
        <w:t xml:space="preserve"> Bunlar kimyasal, fiziksel veya termal nedenlere bağlı olabilirler. Kimyasal olanlara aspirin, hidrojen peroksit, gümüş nitrat, fenol ve endodontik materyaller örnek olarak verilebilir. </w:t>
      </w:r>
      <w:r w:rsidR="0031694E" w:rsidRPr="008975CF">
        <w:rPr>
          <w:rFonts w:cstheme="minorHAnsi"/>
        </w:rPr>
        <w:t xml:space="preserve">Dudak, dil ve yanağa yapılan </w:t>
      </w:r>
      <w:proofErr w:type="spellStart"/>
      <w:r w:rsidR="0031694E" w:rsidRPr="008975CF">
        <w:rPr>
          <w:rFonts w:cstheme="minorHAnsi"/>
        </w:rPr>
        <w:t>piercingler</w:t>
      </w:r>
      <w:proofErr w:type="spellEnd"/>
      <w:r w:rsidR="0031694E" w:rsidRPr="008975CF">
        <w:rPr>
          <w:rFonts w:cstheme="minorHAnsi"/>
        </w:rPr>
        <w:t xml:space="preserve"> dişeti çekilmesine neden olabilecek fiziksel </w:t>
      </w:r>
      <w:proofErr w:type="gramStart"/>
      <w:r w:rsidR="0031694E" w:rsidRPr="008975CF">
        <w:rPr>
          <w:rFonts w:cstheme="minorHAnsi"/>
        </w:rPr>
        <w:t>travmalar</w:t>
      </w:r>
      <w:proofErr w:type="gramEnd"/>
      <w:r w:rsidR="0031694E" w:rsidRPr="008975CF">
        <w:rPr>
          <w:rFonts w:cstheme="minorHAnsi"/>
        </w:rPr>
        <w:t xml:space="preserve"> oluşturabilirler. Sıcak yiyecek ve içecekler de termal yaralanmalara neden olabilirler. Olayın hemen </w:t>
      </w:r>
      <w:r w:rsidR="0062373D">
        <w:rPr>
          <w:rFonts w:cstheme="minorHAnsi"/>
        </w:rPr>
        <w:t>sonrasında</w:t>
      </w:r>
      <w:r w:rsidR="0031694E" w:rsidRPr="008975CF">
        <w:rPr>
          <w:rFonts w:cstheme="minorHAnsi"/>
        </w:rPr>
        <w:t xml:space="preserve"> muayene edilen akut vakalarda epitel nekrozu nedeniyle mukozada soyulma, erozyon, ülserasyon ve eritem izlenebilir. Topikal yerleşimleri, diğer hastalıklarda beklenen </w:t>
      </w:r>
      <w:proofErr w:type="gramStart"/>
      <w:r w:rsidR="0031694E" w:rsidRPr="008975CF">
        <w:rPr>
          <w:rFonts w:cstheme="minorHAnsi"/>
        </w:rPr>
        <w:t>semptomların</w:t>
      </w:r>
      <w:proofErr w:type="gramEnd"/>
      <w:r w:rsidR="0031694E" w:rsidRPr="008975CF">
        <w:rPr>
          <w:rFonts w:cstheme="minorHAnsi"/>
        </w:rPr>
        <w:t xml:space="preserve"> olmayışı ve alınan anemnezle kolaylıkla ayırıcı tanı konabilir. </w:t>
      </w:r>
    </w:p>
    <w:p w:rsidR="002D213A" w:rsidRPr="005A54EB" w:rsidRDefault="002D213A" w:rsidP="005A54EB">
      <w:pPr>
        <w:spacing w:line="240" w:lineRule="auto"/>
        <w:ind w:left="360"/>
        <w:rPr>
          <w:rFonts w:cstheme="minorHAnsi"/>
          <w:b/>
          <w:i/>
        </w:rPr>
      </w:pPr>
      <w:r w:rsidRPr="005A54EB">
        <w:rPr>
          <w:rFonts w:cstheme="minorHAnsi"/>
          <w:b/>
          <w:i/>
        </w:rPr>
        <w:t>Dişeti çekilmesi</w:t>
      </w:r>
    </w:p>
    <w:p w:rsidR="002D213A" w:rsidRPr="005A54EB" w:rsidRDefault="0062373D" w:rsidP="005A54EB">
      <w:pPr>
        <w:spacing w:line="240" w:lineRule="auto"/>
        <w:ind w:left="360"/>
        <w:rPr>
          <w:rFonts w:cstheme="minorHAnsi"/>
          <w:b/>
        </w:rPr>
      </w:pPr>
      <w:r>
        <w:rPr>
          <w:rFonts w:cstheme="minorHAnsi"/>
          <w:noProof/>
          <w:lang w:eastAsia="tr-TR"/>
        </w:rPr>
        <w:drawing>
          <wp:anchor distT="0" distB="0" distL="114300" distR="114300" simplePos="0" relativeHeight="251659264" behindDoc="1" locked="0" layoutInCell="1" allowOverlap="1" wp14:anchorId="7EF5F68A" wp14:editId="3D00188D">
            <wp:simplePos x="0" y="0"/>
            <wp:positionH relativeFrom="column">
              <wp:posOffset>341630</wp:posOffset>
            </wp:positionH>
            <wp:positionV relativeFrom="paragraph">
              <wp:posOffset>78105</wp:posOffset>
            </wp:positionV>
            <wp:extent cx="2212340" cy="3077210"/>
            <wp:effectExtent l="0" t="0" r="0" b="0"/>
            <wp:wrapSquare wrapText="bothSides"/>
            <wp:docPr id="2" name="Nesne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071966" cy="5429288"/>
                      <a:chOff x="2857488" y="785794"/>
                      <a:chExt cx="4071966" cy="5429288"/>
                    </a:xfrm>
                  </a:grpSpPr>
                  <a:grpSp>
                    <a:nvGrpSpPr>
                      <a:cNvPr id="23" name="22 Grup"/>
                      <a:cNvGrpSpPr/>
                    </a:nvGrpSpPr>
                    <a:grpSpPr>
                      <a:xfrm>
                        <a:off x="2857488" y="785794"/>
                        <a:ext cx="4071966" cy="5429288"/>
                        <a:chOff x="2857488" y="785794"/>
                        <a:chExt cx="4071966" cy="5429288"/>
                      </a:xfrm>
                    </a:grpSpPr>
                    <a:grpSp>
                      <a:nvGrpSpPr>
                        <a:cNvPr id="3" name="21 Grup"/>
                        <a:cNvGrpSpPr/>
                      </a:nvGrpSpPr>
                      <a:grpSpPr>
                        <a:xfrm>
                          <a:off x="2857488" y="857232"/>
                          <a:ext cx="4000528" cy="5267325"/>
                          <a:chOff x="2857488" y="857232"/>
                          <a:chExt cx="4000528" cy="5267325"/>
                        </a:xfrm>
                      </a:grpSpPr>
                      <a:pic>
                        <a:nvPicPr>
                          <a:cNvPr id="1026" name="Picture 2"/>
                          <a:cNvPicPr>
                            <a:picLocks noChangeAspect="1" noChangeArrowheads="1"/>
                          </a:cNvPicPr>
                        </a:nvPicPr>
                        <a:blipFill>
                          <a:blip r:embed="rId9" cstate="print"/>
                          <a:srcRect/>
                          <a:stretch>
                            <a:fillRect/>
                          </a:stretch>
                        </a:blipFill>
                        <a:spPr bwMode="auto">
                          <a:xfrm>
                            <a:off x="3643306" y="857232"/>
                            <a:ext cx="2409825" cy="5267325"/>
                          </a:xfrm>
                          <a:prstGeom prst="rect">
                            <a:avLst/>
                          </a:prstGeom>
                          <a:noFill/>
                          <a:ln w="9525">
                            <a:noFill/>
                            <a:miter lim="800000"/>
                            <a:headEnd/>
                            <a:tailEnd/>
                          </a:ln>
                        </a:spPr>
                      </a:pic>
                      <a:sp>
                        <a:nvSpPr>
                          <a:cNvPr id="15" name="14 Metin kutusu"/>
                          <a:cNvSpPr txBox="1"/>
                        </a:nvSpPr>
                        <a:spPr>
                          <a:xfrm>
                            <a:off x="2857488" y="1500174"/>
                            <a:ext cx="1285884" cy="369332"/>
                          </a:xfrm>
                          <a:prstGeom prst="rect">
                            <a:avLst/>
                          </a:prstGeom>
                          <a:noFill/>
                        </a:spPr>
                        <a:txSp>
                          <a:txBody>
                            <a:bodyPr wrap="square" rtlCol="0">
                              <a:spAutoFit/>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tr-TR" dirty="0" smtClean="0"/>
                                <a:t>Çekilme</a:t>
                              </a:r>
                              <a:endParaRPr lang="tr-TR" dirty="0"/>
                            </a:p>
                          </a:txBody>
                          <a:useSpRect/>
                        </a:txSp>
                      </a:sp>
                      <a:sp>
                        <a:nvSpPr>
                          <a:cNvPr id="16" name="15 Metin kutusu"/>
                          <a:cNvSpPr txBox="1"/>
                        </a:nvSpPr>
                        <a:spPr>
                          <a:xfrm>
                            <a:off x="5000628" y="1428736"/>
                            <a:ext cx="1214446" cy="646331"/>
                          </a:xfrm>
                          <a:prstGeom prst="rect">
                            <a:avLst/>
                          </a:prstGeom>
                          <a:noFill/>
                        </a:spPr>
                        <a:txSp>
                          <a:txBody>
                            <a:bodyPr wrap="square" rtlCol="0">
                              <a:spAutoFit/>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tr-TR" dirty="0" smtClean="0"/>
                                <a:t>Dişetinin pozisyonu</a:t>
                              </a:r>
                              <a:endParaRPr lang="tr-TR" dirty="0"/>
                            </a:p>
                          </a:txBody>
                          <a:useSpRect/>
                        </a:txSp>
                      </a:sp>
                      <a:sp>
                        <a:nvSpPr>
                          <a:cNvPr id="17" name="16 Metin kutusu"/>
                          <a:cNvSpPr txBox="1"/>
                        </a:nvSpPr>
                        <a:spPr>
                          <a:xfrm>
                            <a:off x="5786446" y="2786058"/>
                            <a:ext cx="1071570" cy="369332"/>
                          </a:xfrm>
                          <a:prstGeom prst="rect">
                            <a:avLst/>
                          </a:prstGeom>
                          <a:noFill/>
                        </a:spPr>
                        <a:txSp>
                          <a:txBody>
                            <a:bodyPr wrap="square" rtlCol="0">
                              <a:spAutoFit/>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tr-TR" dirty="0" smtClean="0"/>
                                <a:t>Görünen</a:t>
                              </a:r>
                              <a:endParaRPr lang="tr-TR" dirty="0"/>
                            </a:p>
                          </a:txBody>
                          <a:useSpRect/>
                        </a:txSp>
                      </a:sp>
                      <a:sp>
                        <a:nvSpPr>
                          <a:cNvPr id="18" name="17 Metin kutusu"/>
                          <a:cNvSpPr txBox="1"/>
                        </a:nvSpPr>
                        <a:spPr>
                          <a:xfrm>
                            <a:off x="3143240" y="3488296"/>
                            <a:ext cx="1214446" cy="369332"/>
                          </a:xfrm>
                          <a:prstGeom prst="rect">
                            <a:avLst/>
                          </a:prstGeom>
                          <a:noFill/>
                        </a:spPr>
                        <a:txSp>
                          <a:txBody>
                            <a:bodyPr wrap="square" rtlCol="0">
                              <a:spAutoFit/>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tr-TR" dirty="0" smtClean="0"/>
                                <a:t>Gizli</a:t>
                              </a:r>
                              <a:endParaRPr lang="tr-TR" dirty="0"/>
                            </a:p>
                          </a:txBody>
                          <a:useSpRect/>
                        </a:txSp>
                      </a:sp>
                      <a:sp>
                        <a:nvSpPr>
                          <a:cNvPr id="19" name="18 Metin kutusu"/>
                          <a:cNvSpPr txBox="1"/>
                        </a:nvSpPr>
                        <a:spPr>
                          <a:xfrm>
                            <a:off x="3143240" y="2631040"/>
                            <a:ext cx="1214446" cy="369332"/>
                          </a:xfrm>
                          <a:prstGeom prst="rect">
                            <a:avLst/>
                          </a:prstGeom>
                          <a:noFill/>
                        </a:spPr>
                        <a:txSp>
                          <a:txBody>
                            <a:bodyPr wrap="square" rtlCol="0">
                              <a:spAutoFit/>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tr-TR" dirty="0" smtClean="0"/>
                                <a:t>Açık</a:t>
                              </a:r>
                              <a:endParaRPr lang="tr-TR" dirty="0"/>
                            </a:p>
                          </a:txBody>
                          <a:useSpRect/>
                        </a:txSp>
                      </a:sp>
                      <a:sp>
                        <a:nvSpPr>
                          <a:cNvPr id="20" name="19 Metin kutusu"/>
                          <a:cNvSpPr txBox="1"/>
                        </a:nvSpPr>
                        <a:spPr>
                          <a:xfrm>
                            <a:off x="5929322" y="4143380"/>
                            <a:ext cx="857256" cy="369332"/>
                          </a:xfrm>
                          <a:prstGeom prst="rect">
                            <a:avLst/>
                          </a:prstGeom>
                          <a:noFill/>
                        </a:spPr>
                        <a:txSp>
                          <a:txBody>
                            <a:bodyPr wrap="square" rtlCol="0">
                              <a:spAutoFit/>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tr-TR" dirty="0" smtClean="0"/>
                                <a:t>Gerçek</a:t>
                              </a:r>
                              <a:endParaRPr lang="tr-TR" dirty="0"/>
                            </a:p>
                          </a:txBody>
                          <a:useSpRect/>
                        </a:txSp>
                      </a:sp>
                    </a:grpSp>
                    <a:sp>
                      <a:nvSpPr>
                        <a:cNvPr id="21" name="20 Dikdörtgen"/>
                        <a:cNvSpPr/>
                      </a:nvSpPr>
                      <a:spPr>
                        <a:xfrm>
                          <a:off x="2857488" y="785794"/>
                          <a:ext cx="4071966" cy="5429288"/>
                        </a:xfrm>
                        <a:prstGeom prst="rect">
                          <a:avLst/>
                        </a:prstGeom>
                        <a:noFill/>
                        <a:ln>
                          <a:solidFill>
                            <a:schemeClr val="tx1"/>
                          </a:solidFill>
                        </a:ln>
                      </a:spPr>
                      <a:txSp>
                        <a:txBody>
                          <a:bodyPr rtlCol="0" anchor="ctr"/>
                          <a:lstStyle>
                            <a:defPPr>
                              <a:defRPr lang="tr-T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tr-TR"/>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anchor>
        </w:drawing>
      </w:r>
      <w:r w:rsidR="002B1F39">
        <w:rPr>
          <w:rFonts w:cstheme="minorHAnsi"/>
        </w:rPr>
        <w:t>Çok yaygın rastla</w:t>
      </w:r>
      <w:r w:rsidR="002D213A" w:rsidRPr="008975CF">
        <w:rPr>
          <w:rFonts w:cstheme="minorHAnsi"/>
        </w:rPr>
        <w:t>nan bir olgudur.  Yaşın ilerlemesiyle prevelans ve boyutu artar, erkeklerde daha fazla rastlanır.</w:t>
      </w:r>
    </w:p>
    <w:p w:rsidR="002D213A" w:rsidRPr="005A54EB" w:rsidRDefault="005A54EB" w:rsidP="005A54EB">
      <w:pPr>
        <w:spacing w:line="240" w:lineRule="auto"/>
        <w:ind w:left="360"/>
        <w:rPr>
          <w:rFonts w:cstheme="minorHAnsi"/>
          <w:b/>
          <w:i/>
        </w:rPr>
      </w:pPr>
      <w:r w:rsidRPr="005A54EB">
        <w:rPr>
          <w:rFonts w:cstheme="minorHAnsi"/>
          <w:b/>
          <w:i/>
        </w:rPr>
        <w:t>D</w:t>
      </w:r>
      <w:r w:rsidR="002D213A" w:rsidRPr="005A54EB">
        <w:rPr>
          <w:rFonts w:cstheme="minorHAnsi"/>
          <w:b/>
          <w:i/>
        </w:rPr>
        <w:t>işetinin Pozisyonu</w:t>
      </w:r>
    </w:p>
    <w:p w:rsidR="002D213A" w:rsidRPr="008975CF" w:rsidRDefault="002D213A" w:rsidP="005A54EB">
      <w:pPr>
        <w:spacing w:line="240" w:lineRule="auto"/>
        <w:ind w:left="360"/>
        <w:rPr>
          <w:rFonts w:cstheme="minorHAnsi"/>
        </w:rPr>
      </w:pPr>
      <w:r w:rsidRPr="008975CF">
        <w:rPr>
          <w:rFonts w:cstheme="minorHAnsi"/>
        </w:rPr>
        <w:t xml:space="preserve">Klinik olarak dişeti çekilmesi; apikale migrasyon ve kökün açığa çıkması olarak tanımlanır. </w:t>
      </w:r>
      <w:r w:rsidR="00F84420" w:rsidRPr="008975CF">
        <w:rPr>
          <w:rFonts w:cstheme="minorHAnsi"/>
        </w:rPr>
        <w:t xml:space="preserve"> Çekilmeyi kavrayabilmek için öncelikle dişetinin görünen ve gerçek pozisyonları arasındaki farkı kavramak gerekir. </w:t>
      </w:r>
      <w:r w:rsidR="008F5733" w:rsidRPr="008975CF">
        <w:rPr>
          <w:rFonts w:cstheme="minorHAnsi"/>
        </w:rPr>
        <w:t xml:space="preserve">Diş üzerindeki epitelyal ataçmanın bulunduğu yer </w:t>
      </w:r>
      <w:r w:rsidR="008F5733" w:rsidRPr="008975CF">
        <w:rPr>
          <w:rFonts w:cstheme="minorHAnsi"/>
          <w:b/>
          <w:i/>
        </w:rPr>
        <w:t>gerçek</w:t>
      </w:r>
      <w:r w:rsidR="008F5733" w:rsidRPr="008975CF">
        <w:rPr>
          <w:rFonts w:cstheme="minorHAnsi"/>
        </w:rPr>
        <w:t xml:space="preserve">, dişeti kenarının tepesi </w:t>
      </w:r>
      <w:r w:rsidR="008F5733" w:rsidRPr="008975CF">
        <w:rPr>
          <w:rFonts w:cstheme="minorHAnsi"/>
          <w:b/>
          <w:i/>
        </w:rPr>
        <w:t>görünen</w:t>
      </w:r>
      <w:r w:rsidR="008F5733" w:rsidRPr="008975CF">
        <w:rPr>
          <w:rFonts w:cstheme="minorHAnsi"/>
        </w:rPr>
        <w:t xml:space="preserve"> pozisyondur. Dişeti çekilmesinin şiddeti görünen değil gerçek pozisyona göre değerlendirilir.  Örneğin Periodontal hastalıkta hem açık dişeti çekilmesi vardır, hem de bir kısım kök yüzeyi iltihaplı cep duvarı tarafından kapatılmıştır. Gerçek dişeti çekilmesi miktarı bu ikisinin toplamıdır.</w:t>
      </w:r>
      <w:r w:rsidR="003B0CE9" w:rsidRPr="008975CF">
        <w:rPr>
          <w:rFonts w:cstheme="minorHAnsi"/>
        </w:rPr>
        <w:t xml:space="preserve"> Çekilme terimi sadece dişetinin yerini belirler; dokular normal de olabilir, iltihaplı da. </w:t>
      </w:r>
      <w:r w:rsidR="003B0CE9" w:rsidRPr="008975CF">
        <w:rPr>
          <w:rFonts w:cstheme="minorHAnsi"/>
        </w:rPr>
        <w:lastRenderedPageBreak/>
        <w:t>Lokalize ve generalize tipleri vardır.</w:t>
      </w:r>
    </w:p>
    <w:p w:rsidR="003B0CE9" w:rsidRPr="005A54EB" w:rsidRDefault="003B0CE9" w:rsidP="005A54EB">
      <w:pPr>
        <w:spacing w:line="240" w:lineRule="auto"/>
        <w:ind w:left="360"/>
        <w:rPr>
          <w:rFonts w:cstheme="minorHAnsi"/>
          <w:b/>
          <w:i/>
        </w:rPr>
      </w:pPr>
      <w:r w:rsidRPr="005A54EB">
        <w:rPr>
          <w:rFonts w:cstheme="minorHAnsi"/>
          <w:b/>
          <w:i/>
        </w:rPr>
        <w:t>Etiyolojik Faktör</w:t>
      </w:r>
      <w:bookmarkStart w:id="0" w:name="_GoBack"/>
      <w:bookmarkEnd w:id="0"/>
    </w:p>
    <w:p w:rsidR="00604C8A" w:rsidRDefault="00B23712" w:rsidP="005A54EB">
      <w:pPr>
        <w:spacing w:line="240" w:lineRule="auto"/>
        <w:ind w:left="360"/>
        <w:rPr>
          <w:rFonts w:cstheme="minorHAnsi"/>
        </w:rPr>
      </w:pPr>
      <w:r>
        <w:rPr>
          <w:noProof/>
        </w:rPr>
        <w:pict>
          <v:shapetype id="_x0000_t202" coordsize="21600,21600" o:spt="202" path="m,l,21600r21600,l21600,xe">
            <v:stroke joinstyle="miter"/>
            <v:path gradientshapeok="t" o:connecttype="rect"/>
          </v:shapetype>
          <v:shape id="Metin Kutusu 2" o:spid="_x0000_s1026" type="#_x0000_t202" style="position:absolute;left:0;text-align:left;margin-left:273.4pt;margin-top:6.3pt;width:180.05pt;height:239.75pt;z-index:251663360;visibility:visible;mso-wrap-style:square;mso-width-percent:400;mso-wrap-distance-left:9pt;mso-wrap-distance-top:0;mso-wrap-distance-right:9pt;mso-wrap-distance-bottom:0;mso-position-horizontal-relative:text;mso-position-vertical-relative:text;mso-width-percent:400;mso-width-relative:margin;mso-height-relative:margin;v-text-anchor:top">
            <v:textbox>
              <w:txbxContent>
                <w:p w:rsidR="00435824" w:rsidRPr="00B23712" w:rsidRDefault="00435824" w:rsidP="00B23712">
                  <w:pPr>
                    <w:spacing w:after="0" w:line="240" w:lineRule="auto"/>
                    <w:rPr>
                      <w:sz w:val="18"/>
                    </w:rPr>
                  </w:pPr>
                </w:p>
                <w:p w:rsidR="00435824" w:rsidRPr="00B23712" w:rsidRDefault="00435824" w:rsidP="00B23712">
                  <w:pPr>
                    <w:spacing w:after="0" w:line="240" w:lineRule="auto"/>
                    <w:jc w:val="center"/>
                    <w:rPr>
                      <w:b/>
                      <w:sz w:val="18"/>
                    </w:rPr>
                  </w:pPr>
                  <w:r w:rsidRPr="00B23712">
                    <w:rPr>
                      <w:b/>
                      <w:sz w:val="18"/>
                    </w:rPr>
                    <w:t>Dişeti Çekilmesinin Nedenleri</w:t>
                  </w:r>
                </w:p>
                <w:p w:rsidR="00B23712" w:rsidRPr="00B23712" w:rsidRDefault="00B23712" w:rsidP="00B23712">
                  <w:pPr>
                    <w:spacing w:after="0" w:line="240" w:lineRule="auto"/>
                    <w:rPr>
                      <w:sz w:val="18"/>
                    </w:rPr>
                  </w:pPr>
                </w:p>
                <w:p w:rsidR="00435824" w:rsidRPr="00B23712" w:rsidRDefault="00435824" w:rsidP="00B23712">
                  <w:pPr>
                    <w:numPr>
                      <w:ilvl w:val="0"/>
                      <w:numId w:val="8"/>
                    </w:numPr>
                    <w:spacing w:after="0" w:line="240" w:lineRule="auto"/>
                    <w:rPr>
                      <w:sz w:val="18"/>
                    </w:rPr>
                  </w:pPr>
                  <w:proofErr w:type="spellStart"/>
                  <w:r w:rsidRPr="00B23712">
                    <w:rPr>
                      <w:sz w:val="18"/>
                    </w:rPr>
                    <w:t>İ</w:t>
                  </w:r>
                  <w:r w:rsidRPr="00B23712">
                    <w:rPr>
                      <w:sz w:val="18"/>
                    </w:rPr>
                    <w:t>nflamatuar</w:t>
                  </w:r>
                  <w:proofErr w:type="spellEnd"/>
                  <w:r w:rsidRPr="00B23712">
                    <w:rPr>
                      <w:sz w:val="18"/>
                    </w:rPr>
                    <w:t xml:space="preserve"> periodontal hastalık</w:t>
                  </w:r>
                </w:p>
                <w:p w:rsidR="00435824" w:rsidRPr="00B23712" w:rsidRDefault="00435824" w:rsidP="00B23712">
                  <w:pPr>
                    <w:numPr>
                      <w:ilvl w:val="0"/>
                      <w:numId w:val="8"/>
                    </w:numPr>
                    <w:spacing w:after="0" w:line="240" w:lineRule="auto"/>
                    <w:rPr>
                      <w:sz w:val="18"/>
                    </w:rPr>
                  </w:pPr>
                  <w:r w:rsidRPr="00B23712">
                    <w:rPr>
                      <w:sz w:val="18"/>
                    </w:rPr>
                    <w:t>Yaşlanma (Çocuklarda %8, 50 yaş üzerinde %100 )</w:t>
                  </w:r>
                </w:p>
                <w:p w:rsidR="00435824" w:rsidRPr="00B23712" w:rsidRDefault="00435824" w:rsidP="00B23712">
                  <w:pPr>
                    <w:numPr>
                      <w:ilvl w:val="0"/>
                      <w:numId w:val="8"/>
                    </w:numPr>
                    <w:spacing w:after="0" w:line="240" w:lineRule="auto"/>
                    <w:rPr>
                      <w:sz w:val="18"/>
                    </w:rPr>
                  </w:pPr>
                  <w:r w:rsidRPr="00B23712">
                    <w:rPr>
                      <w:sz w:val="18"/>
                    </w:rPr>
                    <w:t>Gelişimsel anatomik bozukluklar (</w:t>
                  </w:r>
                  <w:proofErr w:type="spellStart"/>
                  <w:r w:rsidRPr="00B23712">
                    <w:rPr>
                      <w:sz w:val="18"/>
                    </w:rPr>
                    <w:t>dehisens</w:t>
                  </w:r>
                  <w:proofErr w:type="spellEnd"/>
                  <w:r w:rsidRPr="00B23712">
                    <w:rPr>
                      <w:sz w:val="18"/>
                    </w:rPr>
                    <w:t>, ince kemik plakları)</w:t>
                  </w:r>
                </w:p>
                <w:p w:rsidR="00435824" w:rsidRPr="00B23712" w:rsidRDefault="00435824" w:rsidP="00B23712">
                  <w:pPr>
                    <w:numPr>
                      <w:ilvl w:val="0"/>
                      <w:numId w:val="8"/>
                    </w:numPr>
                    <w:spacing w:after="0" w:line="240" w:lineRule="auto"/>
                    <w:rPr>
                      <w:sz w:val="18"/>
                    </w:rPr>
                  </w:pPr>
                  <w:r w:rsidRPr="00B23712">
                    <w:rPr>
                      <w:sz w:val="18"/>
                    </w:rPr>
                    <w:t>Dişlerin konumlanma hataları</w:t>
                  </w:r>
                </w:p>
                <w:p w:rsidR="00435824" w:rsidRPr="00B23712" w:rsidRDefault="00435824" w:rsidP="00B23712">
                  <w:pPr>
                    <w:numPr>
                      <w:ilvl w:val="0"/>
                      <w:numId w:val="8"/>
                    </w:numPr>
                    <w:spacing w:after="0" w:line="240" w:lineRule="auto"/>
                    <w:rPr>
                      <w:sz w:val="18"/>
                    </w:rPr>
                  </w:pPr>
                  <w:r w:rsidRPr="00B23712">
                    <w:rPr>
                      <w:sz w:val="18"/>
                    </w:rPr>
                    <w:t>Diş fırçalama hataları</w:t>
                  </w:r>
                </w:p>
                <w:p w:rsidR="00B23712" w:rsidRPr="00B23712" w:rsidRDefault="00B23712" w:rsidP="00B23712">
                  <w:pPr>
                    <w:numPr>
                      <w:ilvl w:val="0"/>
                      <w:numId w:val="8"/>
                    </w:numPr>
                    <w:spacing w:after="0" w:line="240" w:lineRule="auto"/>
                    <w:rPr>
                      <w:sz w:val="18"/>
                    </w:rPr>
                  </w:pPr>
                  <w:r w:rsidRPr="00B23712">
                    <w:rPr>
                      <w:sz w:val="18"/>
                    </w:rPr>
                    <w:t>Periodontal tedavi sonrası</w:t>
                  </w:r>
                </w:p>
                <w:p w:rsidR="00435824" w:rsidRPr="00B23712" w:rsidRDefault="00435824" w:rsidP="00B23712">
                  <w:pPr>
                    <w:numPr>
                      <w:ilvl w:val="0"/>
                      <w:numId w:val="8"/>
                    </w:numPr>
                    <w:spacing w:after="0" w:line="240" w:lineRule="auto"/>
                    <w:rPr>
                      <w:sz w:val="18"/>
                    </w:rPr>
                  </w:pPr>
                  <w:r w:rsidRPr="00B23712">
                    <w:rPr>
                      <w:sz w:val="18"/>
                    </w:rPr>
                    <w:t xml:space="preserve"> Ark telleri, kronlar, </w:t>
                  </w:r>
                  <w:r w:rsidR="00B23712" w:rsidRPr="00B23712">
                    <w:rPr>
                      <w:sz w:val="18"/>
                    </w:rPr>
                    <w:t>bantlar</w:t>
                  </w:r>
                  <w:r w:rsidRPr="00B23712">
                    <w:rPr>
                      <w:sz w:val="18"/>
                    </w:rPr>
                    <w:t xml:space="preserve"> </w:t>
                  </w:r>
                  <w:proofErr w:type="spellStart"/>
                  <w:r w:rsidR="00B23712" w:rsidRPr="00B23712">
                    <w:rPr>
                      <w:sz w:val="18"/>
                    </w:rPr>
                    <w:t>vb</w:t>
                  </w:r>
                  <w:proofErr w:type="spellEnd"/>
                  <w:r w:rsidRPr="00B23712">
                    <w:rPr>
                      <w:sz w:val="18"/>
                    </w:rPr>
                    <w:t xml:space="preserve"> materyallerin kuvvetleri</w:t>
                  </w:r>
                </w:p>
                <w:p w:rsidR="00435824" w:rsidRPr="00B23712" w:rsidRDefault="00435824" w:rsidP="00B23712">
                  <w:pPr>
                    <w:numPr>
                      <w:ilvl w:val="0"/>
                      <w:numId w:val="8"/>
                    </w:numPr>
                    <w:spacing w:after="0" w:line="240" w:lineRule="auto"/>
                    <w:rPr>
                      <w:sz w:val="18"/>
                    </w:rPr>
                  </w:pPr>
                  <w:r w:rsidRPr="00B23712">
                    <w:rPr>
                      <w:sz w:val="18"/>
                    </w:rPr>
                    <w:t>Ortodontik kuvvetler (bukkal yönde hareket)</w:t>
                  </w:r>
                </w:p>
                <w:p w:rsidR="00435824" w:rsidRPr="00B23712" w:rsidRDefault="00435824" w:rsidP="00B23712">
                  <w:pPr>
                    <w:numPr>
                      <w:ilvl w:val="0"/>
                      <w:numId w:val="8"/>
                    </w:numPr>
                    <w:spacing w:after="0" w:line="240" w:lineRule="auto"/>
                    <w:rPr>
                      <w:sz w:val="18"/>
                    </w:rPr>
                  </w:pPr>
                  <w:r w:rsidRPr="00B23712">
                    <w:rPr>
                      <w:sz w:val="18"/>
                    </w:rPr>
                    <w:t xml:space="preserve">Kroşeler ve parsiyel </w:t>
                  </w:r>
                  <w:proofErr w:type="gramStart"/>
                  <w:r w:rsidRPr="00B23712">
                    <w:rPr>
                      <w:sz w:val="18"/>
                    </w:rPr>
                    <w:t>protez</w:t>
                  </w:r>
                  <w:proofErr w:type="gramEnd"/>
                  <w:r w:rsidRPr="00B23712">
                    <w:rPr>
                      <w:sz w:val="18"/>
                    </w:rPr>
                    <w:t xml:space="preserve"> barları, hastanın alışkanlıkları</w:t>
                  </w:r>
                </w:p>
                <w:p w:rsidR="00435824" w:rsidRPr="00B23712" w:rsidRDefault="00435824" w:rsidP="00B23712">
                  <w:pPr>
                    <w:numPr>
                      <w:ilvl w:val="0"/>
                      <w:numId w:val="8"/>
                    </w:numPr>
                    <w:spacing w:after="0" w:line="240" w:lineRule="auto"/>
                    <w:rPr>
                      <w:sz w:val="18"/>
                    </w:rPr>
                  </w:pPr>
                  <w:proofErr w:type="spellStart"/>
                  <w:proofErr w:type="gramStart"/>
                  <w:r w:rsidRPr="00B23712">
                    <w:rPr>
                      <w:sz w:val="18"/>
                    </w:rPr>
                    <w:t>Yanak,dudak</w:t>
                  </w:r>
                  <w:proofErr w:type="spellEnd"/>
                  <w:proofErr w:type="gramEnd"/>
                  <w:r w:rsidRPr="00B23712">
                    <w:rPr>
                      <w:sz w:val="18"/>
                    </w:rPr>
                    <w:t xml:space="preserve"> kaslarının etkisi, mukogingival </w:t>
                  </w:r>
                  <w:proofErr w:type="spellStart"/>
                  <w:r w:rsidRPr="00B23712">
                    <w:rPr>
                      <w:sz w:val="18"/>
                    </w:rPr>
                    <w:t>stress</w:t>
                  </w:r>
                  <w:proofErr w:type="spellEnd"/>
                </w:p>
                <w:p w:rsidR="00435824" w:rsidRPr="00B23712" w:rsidRDefault="00435824" w:rsidP="00B23712">
                  <w:pPr>
                    <w:numPr>
                      <w:ilvl w:val="0"/>
                      <w:numId w:val="8"/>
                    </w:numPr>
                    <w:spacing w:after="0" w:line="240" w:lineRule="auto"/>
                    <w:rPr>
                      <w:sz w:val="18"/>
                    </w:rPr>
                  </w:pPr>
                  <w:r w:rsidRPr="00B23712">
                    <w:rPr>
                      <w:sz w:val="18"/>
                    </w:rPr>
                    <w:t>.</w:t>
                  </w:r>
                  <w:proofErr w:type="spellStart"/>
                  <w:r w:rsidRPr="00B23712">
                    <w:rPr>
                      <w:sz w:val="18"/>
                    </w:rPr>
                    <w:t>Okluzal</w:t>
                  </w:r>
                  <w:proofErr w:type="spellEnd"/>
                  <w:r w:rsidRPr="00B23712">
                    <w:rPr>
                      <w:sz w:val="18"/>
                    </w:rPr>
                    <w:t xml:space="preserve"> </w:t>
                  </w:r>
                  <w:proofErr w:type="gramStart"/>
                  <w:r w:rsidRPr="00B23712">
                    <w:rPr>
                      <w:sz w:val="18"/>
                    </w:rPr>
                    <w:t>travma</w:t>
                  </w:r>
                  <w:proofErr w:type="gramEnd"/>
                </w:p>
                <w:p w:rsidR="00435824" w:rsidRPr="00B23712" w:rsidRDefault="00435824" w:rsidP="00B23712">
                  <w:pPr>
                    <w:numPr>
                      <w:ilvl w:val="0"/>
                      <w:numId w:val="8"/>
                    </w:numPr>
                    <w:spacing w:after="0" w:line="240" w:lineRule="auto"/>
                    <w:rPr>
                      <w:sz w:val="18"/>
                    </w:rPr>
                  </w:pPr>
                  <w:r w:rsidRPr="00B23712">
                    <w:rPr>
                      <w:sz w:val="18"/>
                    </w:rPr>
                    <w:t xml:space="preserve">Sigara </w:t>
                  </w:r>
                  <w:proofErr w:type="gramStart"/>
                  <w:r w:rsidRPr="00B23712">
                    <w:rPr>
                      <w:sz w:val="18"/>
                    </w:rPr>
                    <w:t xml:space="preserve">kullanımı , </w:t>
                  </w:r>
                  <w:proofErr w:type="spellStart"/>
                  <w:r w:rsidRPr="00B23712">
                    <w:rPr>
                      <w:sz w:val="18"/>
                    </w:rPr>
                    <w:t>piercing</w:t>
                  </w:r>
                  <w:proofErr w:type="spellEnd"/>
                  <w:proofErr w:type="gramEnd"/>
                </w:p>
              </w:txbxContent>
            </v:textbox>
            <w10:wrap type="square"/>
          </v:shape>
        </w:pict>
      </w:r>
      <w:r w:rsidR="003B0CE9" w:rsidRPr="008975CF">
        <w:rPr>
          <w:rFonts w:cstheme="minorHAnsi"/>
        </w:rPr>
        <w:t xml:space="preserve">Diş eti çekilmesi yaş ilerledikçe artığından bazı araştırıcılar tarafından fizyolojik bir süreç olarak kabul edilmiştir. Fakat bu konuda yeterli kanıt elde edilememiştir. Daha çok minör patolojik çekilmelerin yaşam boyu toplamı olarak gerçekleştiği düşünülmektedir. </w:t>
      </w:r>
      <w:r w:rsidR="008B1988" w:rsidRPr="008975CF">
        <w:rPr>
          <w:rFonts w:cstheme="minorHAnsi"/>
        </w:rPr>
        <w:t xml:space="preserve">Dental tedavinin ulaşamadığı toplumlarda kronik periodontal hastalıkların sonucunda </w:t>
      </w:r>
      <w:r w:rsidR="0019498A" w:rsidRPr="008975CF">
        <w:rPr>
          <w:rFonts w:cstheme="minorHAnsi"/>
        </w:rPr>
        <w:t>görülür</w:t>
      </w:r>
      <w:r w:rsidR="008B1988" w:rsidRPr="008975CF">
        <w:rPr>
          <w:rFonts w:cstheme="minorHAnsi"/>
        </w:rPr>
        <w:t xml:space="preserve">. Hatalı fırçalama (dişeti abrazyonu), malpoze dişler, dişeti iltihabı, anormal frenilum ataçmanları, hatalı dental işlemler çekilmenin etiyolojik etkenlerlerindendir. Geçmişte oklüzal </w:t>
      </w:r>
      <w:proofErr w:type="gramStart"/>
      <w:r w:rsidR="008B1988" w:rsidRPr="008975CF">
        <w:rPr>
          <w:rFonts w:cstheme="minorHAnsi"/>
        </w:rPr>
        <w:t>travma</w:t>
      </w:r>
      <w:proofErr w:type="gramEnd"/>
      <w:r w:rsidR="008B1988" w:rsidRPr="008975CF">
        <w:rPr>
          <w:rFonts w:cstheme="minorHAnsi"/>
        </w:rPr>
        <w:t xml:space="preserve"> da bunların arasında sayılıyordu ama etki mekanizması halen çözülmüş değildir. Örneğin derin bir örtülü kapanış dişeti iltihabı ve çekilme ile birlikte seyredebilir, İnsizal </w:t>
      </w:r>
      <w:proofErr w:type="spellStart"/>
      <w:r w:rsidR="008B1988" w:rsidRPr="008975CF">
        <w:rPr>
          <w:rFonts w:cstheme="minorHAnsi"/>
        </w:rPr>
        <w:t>overlapda</w:t>
      </w:r>
      <w:proofErr w:type="spellEnd"/>
      <w:r w:rsidR="008B1988" w:rsidRPr="008975CF">
        <w:rPr>
          <w:rFonts w:cstheme="minorHAnsi"/>
        </w:rPr>
        <w:t xml:space="preserve"> dişeti zedelenebilir. Maymunlarda ortodontik hareketle</w:t>
      </w:r>
      <w:r w:rsidR="00A27449" w:rsidRPr="008975CF">
        <w:rPr>
          <w:rFonts w:cstheme="minorHAnsi"/>
        </w:rPr>
        <w:t xml:space="preserve"> </w:t>
      </w:r>
      <w:proofErr w:type="gramStart"/>
      <w:r w:rsidR="00A27449" w:rsidRPr="008975CF">
        <w:rPr>
          <w:rFonts w:cstheme="minorHAnsi"/>
        </w:rPr>
        <w:t>marjinal</w:t>
      </w:r>
      <w:proofErr w:type="gramEnd"/>
      <w:r w:rsidR="00A27449" w:rsidRPr="008975CF">
        <w:rPr>
          <w:rFonts w:cstheme="minorHAnsi"/>
        </w:rPr>
        <w:t xml:space="preserve"> kemik ve bağdokusu ataçmanının kaybıyla birlikte dişeti çekilmesinin oluşabileceği gösterilmiştir.</w:t>
      </w:r>
      <w:r w:rsidR="00B57344" w:rsidRPr="008975CF">
        <w:rPr>
          <w:rFonts w:cstheme="minorHAnsi"/>
        </w:rPr>
        <w:t xml:space="preserve"> </w:t>
      </w:r>
      <w:r w:rsidR="004F3EBF" w:rsidRPr="008975CF">
        <w:rPr>
          <w:rFonts w:cstheme="minorHAnsi"/>
        </w:rPr>
        <w:t xml:space="preserve">Standart oral </w:t>
      </w:r>
      <w:proofErr w:type="gramStart"/>
      <w:r w:rsidR="004F3EBF" w:rsidRPr="008975CF">
        <w:rPr>
          <w:rFonts w:cstheme="minorHAnsi"/>
        </w:rPr>
        <w:t>hijyen</w:t>
      </w:r>
      <w:proofErr w:type="gramEnd"/>
      <w:r w:rsidR="004F3EBF" w:rsidRPr="008975CF">
        <w:rPr>
          <w:rFonts w:cstheme="minorHAnsi"/>
        </w:rPr>
        <w:t xml:space="preserve"> işlemleri</w:t>
      </w:r>
      <w:r w:rsidR="002B1F39">
        <w:rPr>
          <w:rFonts w:cstheme="minorHAnsi"/>
        </w:rPr>
        <w:t xml:space="preserve"> esnasında</w:t>
      </w:r>
      <w:r w:rsidR="004F3EBF" w:rsidRPr="008975CF">
        <w:rPr>
          <w:rFonts w:cstheme="minorHAnsi"/>
        </w:rPr>
        <w:t xml:space="preserve"> fırçalama</w:t>
      </w:r>
      <w:r w:rsidR="002B1F39">
        <w:rPr>
          <w:rFonts w:cstheme="minorHAnsi"/>
        </w:rPr>
        <w:t xml:space="preserve"> ve</w:t>
      </w:r>
      <w:r w:rsidR="004F3EBF" w:rsidRPr="008975CF">
        <w:rPr>
          <w:rFonts w:cstheme="minorHAnsi"/>
        </w:rPr>
        <w:t xml:space="preserve"> diş ipliği kullanma</w:t>
      </w:r>
      <w:r w:rsidR="002B1F39">
        <w:rPr>
          <w:rFonts w:cstheme="minorHAnsi"/>
        </w:rPr>
        <w:t>ya bağlı</w:t>
      </w:r>
      <w:r w:rsidR="004F3EBF" w:rsidRPr="008975CF">
        <w:rPr>
          <w:rFonts w:cstheme="minorHAnsi"/>
        </w:rPr>
        <w:t xml:space="preserve"> geçici minimal dişeti yaralanmaları oluşabilmektedir. Fırçalama ağız sağlığı açısından çok önemlidir ama özellikle sert fırça ile hatalı uygulamalar birleştiğinde bu zedelenmenin boyutu artar. </w:t>
      </w:r>
      <w:r w:rsidR="004E60AC" w:rsidRPr="008975CF">
        <w:rPr>
          <w:rFonts w:cstheme="minorHAnsi"/>
        </w:rPr>
        <w:t>Dişlerin dental ark üzerindeki pozisyonları (rotasyon, eğilme, fasiyale çıkıntı)</w:t>
      </w:r>
      <w:r w:rsidR="00604C8A" w:rsidRPr="008975CF">
        <w:rPr>
          <w:rFonts w:cstheme="minorHAnsi"/>
        </w:rPr>
        <w:t>,</w:t>
      </w:r>
      <w:r w:rsidR="004E60AC" w:rsidRPr="008975CF">
        <w:rPr>
          <w:rFonts w:cstheme="minorHAnsi"/>
        </w:rPr>
        <w:t xml:space="preserve"> </w:t>
      </w:r>
      <w:r w:rsidR="00604C8A" w:rsidRPr="008975CF">
        <w:rPr>
          <w:rFonts w:cstheme="minorHAnsi"/>
        </w:rPr>
        <w:t>maksillada diş köklerinin açılanmaları (</w:t>
      </w:r>
      <w:proofErr w:type="spellStart"/>
      <w:r w:rsidR="00604C8A" w:rsidRPr="008975CF">
        <w:rPr>
          <w:rFonts w:cstheme="minorHAnsi"/>
        </w:rPr>
        <w:t>örn</w:t>
      </w:r>
      <w:proofErr w:type="spellEnd"/>
      <w:proofErr w:type="gramStart"/>
      <w:r w:rsidR="00604C8A" w:rsidRPr="008975CF">
        <w:rPr>
          <w:rFonts w:cstheme="minorHAnsi"/>
        </w:rPr>
        <w:t>.</w:t>
      </w:r>
      <w:r w:rsidR="004F38AD">
        <w:rPr>
          <w:rFonts w:cstheme="minorHAnsi"/>
        </w:rPr>
        <w:t>;</w:t>
      </w:r>
      <w:proofErr w:type="gramEnd"/>
      <w:r w:rsidR="004F38AD">
        <w:rPr>
          <w:rFonts w:cstheme="minorHAnsi"/>
        </w:rPr>
        <w:t xml:space="preserve"> </w:t>
      </w:r>
      <w:r w:rsidR="00604C8A" w:rsidRPr="008975CF">
        <w:rPr>
          <w:rFonts w:cstheme="minorHAnsi"/>
        </w:rPr>
        <w:t xml:space="preserve">molarların palatinal kökleri) da dişeti çekilmelerine neden olabilir. </w:t>
      </w:r>
      <w:r w:rsidR="00723E45" w:rsidRPr="008975CF">
        <w:rPr>
          <w:rFonts w:cstheme="minorHAnsi"/>
        </w:rPr>
        <w:t xml:space="preserve">Kötü yapılmış hareketli </w:t>
      </w:r>
      <w:proofErr w:type="gramStart"/>
      <w:r w:rsidR="00723E45" w:rsidRPr="008975CF">
        <w:rPr>
          <w:rFonts w:cstheme="minorHAnsi"/>
        </w:rPr>
        <w:t>protezler</w:t>
      </w:r>
      <w:proofErr w:type="gramEnd"/>
      <w:r w:rsidR="00723E45" w:rsidRPr="008975CF">
        <w:rPr>
          <w:rFonts w:cstheme="minorHAnsi"/>
        </w:rPr>
        <w:t xml:space="preserve">, taşkın dolgular, prematür kontakta neden olan veya </w:t>
      </w:r>
      <w:r w:rsidR="004F38AD" w:rsidRPr="008975CF">
        <w:rPr>
          <w:rFonts w:cstheme="minorHAnsi"/>
        </w:rPr>
        <w:t>marjin</w:t>
      </w:r>
      <w:r w:rsidR="004F38AD">
        <w:rPr>
          <w:rFonts w:cstheme="minorHAnsi"/>
        </w:rPr>
        <w:t xml:space="preserve">leri </w:t>
      </w:r>
      <w:r w:rsidR="00723E45" w:rsidRPr="008975CF">
        <w:rPr>
          <w:rFonts w:cstheme="minorHAnsi"/>
        </w:rPr>
        <w:t xml:space="preserve">hatalı </w:t>
      </w:r>
      <w:r w:rsidR="004F38AD">
        <w:rPr>
          <w:rFonts w:cstheme="minorHAnsi"/>
        </w:rPr>
        <w:t xml:space="preserve">yapılmış </w:t>
      </w:r>
      <w:r w:rsidR="00723E45" w:rsidRPr="008975CF">
        <w:rPr>
          <w:rFonts w:cstheme="minorHAnsi"/>
        </w:rPr>
        <w:t>sabit restorasyonlar da çekilme</w:t>
      </w:r>
      <w:r w:rsidR="004F38AD">
        <w:rPr>
          <w:rFonts w:cstheme="minorHAnsi"/>
        </w:rPr>
        <w:t xml:space="preserve">ye neden </w:t>
      </w:r>
      <w:proofErr w:type="spellStart"/>
      <w:r w:rsidR="004F38AD">
        <w:rPr>
          <w:rFonts w:cstheme="minorHAnsi"/>
        </w:rPr>
        <w:t>olabimektedirler</w:t>
      </w:r>
      <w:proofErr w:type="spellEnd"/>
      <w:r w:rsidR="00723E45" w:rsidRPr="008975CF">
        <w:rPr>
          <w:rFonts w:cstheme="minorHAnsi"/>
        </w:rPr>
        <w:t xml:space="preserve">. Sigara da vasküler değişikliklere </w:t>
      </w:r>
      <w:r w:rsidR="004F38AD">
        <w:rPr>
          <w:rFonts w:cstheme="minorHAnsi"/>
        </w:rPr>
        <w:t>yol açtığından</w:t>
      </w:r>
      <w:r w:rsidR="00723E45" w:rsidRPr="008975CF">
        <w:rPr>
          <w:rFonts w:cstheme="minorHAnsi"/>
        </w:rPr>
        <w:t xml:space="preserve"> bu faktörlere </w:t>
      </w:r>
      <w:proofErr w:type="gramStart"/>
      <w:r w:rsidR="00723E45" w:rsidRPr="008975CF">
        <w:rPr>
          <w:rFonts w:cstheme="minorHAnsi"/>
        </w:rPr>
        <w:t>dahil</w:t>
      </w:r>
      <w:proofErr w:type="gramEnd"/>
      <w:r w:rsidR="00723E45" w:rsidRPr="008975CF">
        <w:rPr>
          <w:rFonts w:cstheme="minorHAnsi"/>
        </w:rPr>
        <w:t xml:space="preserve"> edilebilir.</w:t>
      </w:r>
    </w:p>
    <w:p w:rsidR="00723E45" w:rsidRPr="008975CF" w:rsidRDefault="00723E45" w:rsidP="005A54EB">
      <w:pPr>
        <w:spacing w:line="240" w:lineRule="auto"/>
        <w:ind w:left="360"/>
        <w:rPr>
          <w:rFonts w:cstheme="minorHAnsi"/>
        </w:rPr>
      </w:pPr>
      <w:r w:rsidRPr="005A54EB">
        <w:rPr>
          <w:rFonts w:cstheme="minorHAnsi"/>
          <w:b/>
        </w:rPr>
        <w:t>Klinik Önemi</w:t>
      </w:r>
      <w:r w:rsidR="005A54EB">
        <w:rPr>
          <w:rFonts w:cstheme="minorHAnsi"/>
        </w:rPr>
        <w:t>.</w:t>
      </w:r>
      <w:r w:rsidRPr="008975CF">
        <w:rPr>
          <w:rFonts w:cstheme="minorHAnsi"/>
        </w:rPr>
        <w:t xml:space="preserve"> Birçok yönden önem taşır</w:t>
      </w:r>
      <w:r w:rsidR="004F38AD">
        <w:rPr>
          <w:rFonts w:cstheme="minorHAnsi"/>
        </w:rPr>
        <w:t>:</w:t>
      </w:r>
      <w:r w:rsidRPr="008975CF">
        <w:rPr>
          <w:rFonts w:cstheme="minorHAnsi"/>
        </w:rPr>
        <w:t xml:space="preserve"> Açıkta kalan kökler çürüğe yatkın olurlar, dentinde oluşabilecek abrazyon ve erozyon nedeniyle hassasiyet ortaya çıkabilir. Kök rezorpsiyonu çok ilerlerse pulpada hiperemiye yol açabilir. </w:t>
      </w:r>
      <w:r w:rsidR="007D7E2E" w:rsidRPr="008975CF">
        <w:rPr>
          <w:rFonts w:cstheme="minorHAnsi"/>
        </w:rPr>
        <w:t xml:space="preserve">İnterproksimaldeki çekilme alanlarında kolaylıkla plak birikebilir ve oral </w:t>
      </w:r>
      <w:proofErr w:type="gramStart"/>
      <w:r w:rsidR="007D7E2E" w:rsidRPr="008975CF">
        <w:rPr>
          <w:rFonts w:cstheme="minorHAnsi"/>
        </w:rPr>
        <w:t>hijyenin</w:t>
      </w:r>
      <w:proofErr w:type="gramEnd"/>
      <w:r w:rsidR="007D7E2E" w:rsidRPr="008975CF">
        <w:rPr>
          <w:rFonts w:cstheme="minorHAnsi"/>
        </w:rPr>
        <w:t xml:space="preserve"> sağlanması güçleşir.</w:t>
      </w:r>
    </w:p>
    <w:p w:rsidR="00604C8A" w:rsidRPr="008975CF" w:rsidRDefault="00E0368F" w:rsidP="005A54EB">
      <w:pPr>
        <w:spacing w:line="240" w:lineRule="auto"/>
        <w:ind w:left="360"/>
        <w:rPr>
          <w:rFonts w:cstheme="minorHAnsi"/>
          <w:b/>
        </w:rPr>
      </w:pPr>
      <w:r w:rsidRPr="008975CF">
        <w:rPr>
          <w:rFonts w:cstheme="minorHAnsi"/>
          <w:b/>
        </w:rPr>
        <w:t>Dişeti Konturundaki Değişiklikler</w:t>
      </w:r>
    </w:p>
    <w:p w:rsidR="00E0368F" w:rsidRPr="008975CF" w:rsidRDefault="00E0368F" w:rsidP="005A54EB">
      <w:pPr>
        <w:spacing w:line="240" w:lineRule="auto"/>
        <w:ind w:left="360"/>
        <w:rPr>
          <w:rFonts w:cstheme="minorHAnsi"/>
        </w:rPr>
      </w:pPr>
      <w:r w:rsidRPr="008975CF">
        <w:rPr>
          <w:rFonts w:cstheme="minorHAnsi"/>
        </w:rPr>
        <w:t xml:space="preserve">Genellikle gingival büyümelerde kontur değişiklikleri olursa da diğer etkenlere bağlı olarak da ortaya çıkabilir. </w:t>
      </w:r>
      <w:r w:rsidR="00AD37C6" w:rsidRPr="008975CF">
        <w:rPr>
          <w:rFonts w:cstheme="minorHAnsi"/>
        </w:rPr>
        <w:t xml:space="preserve">Bu konuda eskiden kullanılan iki kavram vardı: Dar üçgen şeklindeki çekilmelere </w:t>
      </w:r>
      <w:proofErr w:type="spellStart"/>
      <w:r w:rsidR="00AD37C6" w:rsidRPr="008975CF">
        <w:rPr>
          <w:rFonts w:cstheme="minorHAnsi"/>
          <w:i/>
        </w:rPr>
        <w:t>Stillmann</w:t>
      </w:r>
      <w:proofErr w:type="spellEnd"/>
      <w:r w:rsidR="00AD37C6" w:rsidRPr="008975CF">
        <w:rPr>
          <w:rFonts w:cstheme="minorHAnsi"/>
          <w:i/>
        </w:rPr>
        <w:t xml:space="preserve"> </w:t>
      </w:r>
      <w:proofErr w:type="spellStart"/>
      <w:r w:rsidR="00AD37C6" w:rsidRPr="008975CF">
        <w:rPr>
          <w:rFonts w:cstheme="minorHAnsi"/>
          <w:i/>
        </w:rPr>
        <w:t>kleftleri</w:t>
      </w:r>
      <w:proofErr w:type="spellEnd"/>
      <w:r w:rsidR="00AD37C6" w:rsidRPr="008975CF">
        <w:rPr>
          <w:rFonts w:cstheme="minorHAnsi"/>
        </w:rPr>
        <w:t xml:space="preserve">, denirdi. Çekilme mukogingival birleşime ulaştığında burada plak eliminasyonu da güçleştiğinden olaya bir de şiddetli inflamasyon da </w:t>
      </w:r>
      <w:proofErr w:type="gramStart"/>
      <w:r w:rsidR="00AD37C6" w:rsidRPr="008975CF">
        <w:rPr>
          <w:rFonts w:cstheme="minorHAnsi"/>
        </w:rPr>
        <w:t>dahil</w:t>
      </w:r>
      <w:proofErr w:type="gramEnd"/>
      <w:r w:rsidR="00AD37C6" w:rsidRPr="008975CF">
        <w:rPr>
          <w:rFonts w:cstheme="minorHAnsi"/>
        </w:rPr>
        <w:t xml:space="preserve"> olur. Bu tür çekilmelerde özellikle premolar bölgesinde apikale doğru mukoza </w:t>
      </w:r>
      <w:proofErr w:type="spellStart"/>
      <w:r w:rsidR="00AD37C6" w:rsidRPr="008975CF">
        <w:rPr>
          <w:rFonts w:cstheme="minorHAnsi"/>
        </w:rPr>
        <w:t>katlantısının</w:t>
      </w:r>
      <w:proofErr w:type="spellEnd"/>
      <w:r w:rsidR="00AD37C6" w:rsidRPr="008975CF">
        <w:rPr>
          <w:rFonts w:cstheme="minorHAnsi"/>
        </w:rPr>
        <w:t xml:space="preserve"> oluşturduğu yapıya </w:t>
      </w:r>
      <w:proofErr w:type="spellStart"/>
      <w:r w:rsidR="00AD37C6" w:rsidRPr="008975CF">
        <w:rPr>
          <w:rFonts w:cstheme="minorHAnsi"/>
          <w:i/>
        </w:rPr>
        <w:t>McCall</w:t>
      </w:r>
      <w:proofErr w:type="spellEnd"/>
      <w:r w:rsidR="00AD37C6" w:rsidRPr="008975CF">
        <w:rPr>
          <w:rFonts w:cstheme="minorHAnsi"/>
          <w:i/>
        </w:rPr>
        <w:t xml:space="preserve"> </w:t>
      </w:r>
      <w:proofErr w:type="spellStart"/>
      <w:r w:rsidR="00AD37C6" w:rsidRPr="008975CF">
        <w:rPr>
          <w:rFonts w:cstheme="minorHAnsi"/>
          <w:i/>
        </w:rPr>
        <w:t>festonları</w:t>
      </w:r>
      <w:proofErr w:type="spellEnd"/>
      <w:r w:rsidR="00AD37C6" w:rsidRPr="008975CF">
        <w:rPr>
          <w:rFonts w:cstheme="minorHAnsi"/>
        </w:rPr>
        <w:t xml:space="preserve"> denir.</w:t>
      </w:r>
    </w:p>
    <w:sectPr w:rsidR="00E0368F" w:rsidRPr="008975CF" w:rsidSect="002E158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788" w:rsidRDefault="00F21788" w:rsidP="006A3809">
      <w:pPr>
        <w:spacing w:after="0" w:line="240" w:lineRule="auto"/>
      </w:pPr>
      <w:r>
        <w:separator/>
      </w:r>
    </w:p>
  </w:endnote>
  <w:endnote w:type="continuationSeparator" w:id="0">
    <w:p w:rsidR="00F21788" w:rsidRDefault="00F21788" w:rsidP="006A3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508782"/>
      <w:docPartObj>
        <w:docPartGallery w:val="Page Numbers (Bottom of Page)"/>
        <w:docPartUnique/>
      </w:docPartObj>
    </w:sdtPr>
    <w:sdtContent>
      <w:p w:rsidR="0074287A" w:rsidRDefault="0074287A">
        <w:pPr>
          <w:pStyle w:val="Altbilgi"/>
          <w:jc w:val="right"/>
        </w:pPr>
        <w:r>
          <w:fldChar w:fldCharType="begin"/>
        </w:r>
        <w:r>
          <w:instrText>PAGE   \* MERGEFORMAT</w:instrText>
        </w:r>
        <w:r>
          <w:fldChar w:fldCharType="separate"/>
        </w:r>
        <w:r>
          <w:rPr>
            <w:noProof/>
          </w:rPr>
          <w:t>6</w:t>
        </w:r>
        <w:r>
          <w:fldChar w:fldCharType="end"/>
        </w:r>
      </w:p>
    </w:sdtContent>
  </w:sdt>
  <w:p w:rsidR="0074287A" w:rsidRDefault="0074287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788" w:rsidRDefault="00F21788" w:rsidP="006A3809">
      <w:pPr>
        <w:spacing w:after="0" w:line="240" w:lineRule="auto"/>
      </w:pPr>
      <w:r>
        <w:separator/>
      </w:r>
    </w:p>
  </w:footnote>
  <w:footnote w:type="continuationSeparator" w:id="0">
    <w:p w:rsidR="00F21788" w:rsidRDefault="00F21788" w:rsidP="006A3809">
      <w:pPr>
        <w:spacing w:after="0" w:line="240" w:lineRule="auto"/>
      </w:pPr>
      <w:r>
        <w:continuationSeparator/>
      </w:r>
    </w:p>
  </w:footnote>
  <w:footnote w:id="1">
    <w:p w:rsidR="006A3809" w:rsidRDefault="006A3809" w:rsidP="00B474CD">
      <w:r w:rsidRPr="006B75B3">
        <w:rPr>
          <w:rStyle w:val="DipnotBavurusu"/>
          <w:sz w:val="16"/>
          <w:szCs w:val="16"/>
        </w:rPr>
        <w:footnoteRef/>
      </w:r>
      <w:r w:rsidRPr="006B75B3">
        <w:rPr>
          <w:sz w:val="16"/>
          <w:szCs w:val="16"/>
        </w:rPr>
        <w:t xml:space="preserve"> </w:t>
      </w:r>
      <w:proofErr w:type="spellStart"/>
      <w:r w:rsidR="006B75B3" w:rsidRPr="006B75B3">
        <w:rPr>
          <w:sz w:val="16"/>
          <w:szCs w:val="16"/>
        </w:rPr>
        <w:t>Peutz-Jeghers</w:t>
      </w:r>
      <w:proofErr w:type="spellEnd"/>
      <w:r w:rsidR="006B75B3" w:rsidRPr="006B75B3">
        <w:rPr>
          <w:sz w:val="16"/>
          <w:szCs w:val="16"/>
        </w:rPr>
        <w:t xml:space="preserve"> </w:t>
      </w:r>
      <w:proofErr w:type="gramStart"/>
      <w:r w:rsidR="006B75B3" w:rsidRPr="006B75B3">
        <w:rPr>
          <w:sz w:val="16"/>
          <w:szCs w:val="16"/>
        </w:rPr>
        <w:t>sendromu</w:t>
      </w:r>
      <w:proofErr w:type="gramEnd"/>
      <w:r w:rsidR="006B75B3" w:rsidRPr="006B75B3">
        <w:rPr>
          <w:sz w:val="16"/>
          <w:szCs w:val="16"/>
        </w:rPr>
        <w:t xml:space="preserve">, </w:t>
      </w:r>
      <w:proofErr w:type="spellStart"/>
      <w:r w:rsidR="006B75B3" w:rsidRPr="006B75B3">
        <w:rPr>
          <w:sz w:val="16"/>
          <w:szCs w:val="16"/>
        </w:rPr>
        <w:t>otozomal</w:t>
      </w:r>
      <w:proofErr w:type="spellEnd"/>
      <w:r w:rsidR="006B75B3" w:rsidRPr="006B75B3">
        <w:rPr>
          <w:sz w:val="16"/>
          <w:szCs w:val="16"/>
        </w:rPr>
        <w:t xml:space="preserve"> dominant olarak aktarılan bir hastalık olup </w:t>
      </w:r>
      <w:proofErr w:type="spellStart"/>
      <w:r w:rsidR="006B75B3" w:rsidRPr="006B75B3">
        <w:rPr>
          <w:sz w:val="16"/>
          <w:szCs w:val="16"/>
        </w:rPr>
        <w:t>intestinal</w:t>
      </w:r>
      <w:proofErr w:type="spellEnd"/>
      <w:r w:rsidR="006B75B3" w:rsidRPr="006B75B3">
        <w:rPr>
          <w:sz w:val="16"/>
          <w:szCs w:val="16"/>
        </w:rPr>
        <w:t xml:space="preserve"> </w:t>
      </w:r>
      <w:proofErr w:type="spellStart"/>
      <w:r w:rsidR="006B75B3" w:rsidRPr="006B75B3">
        <w:rPr>
          <w:sz w:val="16"/>
          <w:szCs w:val="16"/>
        </w:rPr>
        <w:t>hemartömatöz</w:t>
      </w:r>
      <w:proofErr w:type="spellEnd"/>
      <w:r w:rsidR="006B75B3" w:rsidRPr="006B75B3">
        <w:rPr>
          <w:sz w:val="16"/>
          <w:szCs w:val="16"/>
        </w:rPr>
        <w:t xml:space="preserve"> polip ve </w:t>
      </w:r>
      <w:proofErr w:type="spellStart"/>
      <w:r w:rsidR="006B75B3" w:rsidRPr="006B75B3">
        <w:rPr>
          <w:sz w:val="16"/>
          <w:szCs w:val="16"/>
        </w:rPr>
        <w:t>mukokutanöz</w:t>
      </w:r>
      <w:proofErr w:type="spellEnd"/>
      <w:r w:rsidR="006B75B3" w:rsidRPr="006B75B3">
        <w:rPr>
          <w:sz w:val="16"/>
          <w:szCs w:val="16"/>
        </w:rPr>
        <w:t xml:space="preserve"> </w:t>
      </w:r>
      <w:proofErr w:type="spellStart"/>
      <w:r w:rsidR="006B75B3" w:rsidRPr="006B75B3">
        <w:rPr>
          <w:sz w:val="16"/>
          <w:szCs w:val="16"/>
        </w:rPr>
        <w:t>melanositik</w:t>
      </w:r>
      <w:proofErr w:type="spellEnd"/>
      <w:r w:rsidR="006B75B3" w:rsidRPr="006B75B3">
        <w:rPr>
          <w:sz w:val="16"/>
          <w:szCs w:val="16"/>
        </w:rPr>
        <w:t xml:space="preserve"> </w:t>
      </w:r>
      <w:proofErr w:type="spellStart"/>
      <w:r w:rsidR="006B75B3" w:rsidRPr="006B75B3">
        <w:rPr>
          <w:sz w:val="16"/>
          <w:szCs w:val="16"/>
        </w:rPr>
        <w:t>makül</w:t>
      </w:r>
      <w:proofErr w:type="spellEnd"/>
      <w:r w:rsidR="006B75B3" w:rsidRPr="006B75B3">
        <w:rPr>
          <w:sz w:val="16"/>
          <w:szCs w:val="16"/>
        </w:rPr>
        <w:t xml:space="preserve"> ile karakterize bir </w:t>
      </w:r>
      <w:r w:rsidR="000F5639" w:rsidRPr="006B75B3">
        <w:rPr>
          <w:sz w:val="16"/>
          <w:szCs w:val="16"/>
        </w:rPr>
        <w:t>durumdur. Hastalık</w:t>
      </w:r>
      <w:r w:rsidR="006B75B3" w:rsidRPr="006B75B3">
        <w:rPr>
          <w:sz w:val="16"/>
          <w:szCs w:val="16"/>
        </w:rPr>
        <w:t xml:space="preserve"> sahiplerinde sindirim sistemi kanserleri genel topluma göre 15 kat artmıştır. Hastanın ailesinde </w:t>
      </w:r>
      <w:proofErr w:type="spellStart"/>
      <w:r w:rsidR="006B75B3" w:rsidRPr="006B75B3">
        <w:rPr>
          <w:sz w:val="16"/>
          <w:szCs w:val="16"/>
        </w:rPr>
        <w:t>Peutz-Jeghers</w:t>
      </w:r>
      <w:proofErr w:type="spellEnd"/>
      <w:r w:rsidR="006B75B3" w:rsidRPr="006B75B3">
        <w:rPr>
          <w:sz w:val="16"/>
          <w:szCs w:val="16"/>
        </w:rPr>
        <w:t xml:space="preserve"> sendromunun </w:t>
      </w:r>
      <w:r w:rsidR="00FE3EE4">
        <w:rPr>
          <w:sz w:val="16"/>
          <w:szCs w:val="16"/>
        </w:rPr>
        <w:t xml:space="preserve">olması, tekrarlayan karın ağrıları </w:t>
      </w:r>
      <w:proofErr w:type="gramStart"/>
      <w:r w:rsidR="00FE3EE4">
        <w:rPr>
          <w:sz w:val="16"/>
          <w:szCs w:val="16"/>
        </w:rPr>
        <w:t>şikayeti</w:t>
      </w:r>
      <w:proofErr w:type="gramEnd"/>
      <w:r w:rsidR="006B75B3" w:rsidRPr="006B75B3">
        <w:rPr>
          <w:sz w:val="16"/>
          <w:szCs w:val="16"/>
        </w:rPr>
        <w:t>, açıklanamayan bağırsak kanamaları, rektumdan doku sarkması, kadınlarda adet düzensizliği bulunması ve buluğ çağı</w:t>
      </w:r>
      <w:r w:rsidR="00FE3EE4">
        <w:rPr>
          <w:sz w:val="16"/>
          <w:szCs w:val="16"/>
        </w:rPr>
        <w:t>na</w:t>
      </w:r>
      <w:r w:rsidR="006B75B3" w:rsidRPr="006B75B3">
        <w:rPr>
          <w:sz w:val="16"/>
          <w:szCs w:val="16"/>
        </w:rPr>
        <w:t xml:space="preserve"> </w:t>
      </w:r>
      <w:r w:rsidR="00FE3EE4" w:rsidRPr="006B75B3">
        <w:rPr>
          <w:sz w:val="16"/>
          <w:szCs w:val="16"/>
        </w:rPr>
        <w:t xml:space="preserve">erken </w:t>
      </w:r>
      <w:r w:rsidR="00FE3EE4">
        <w:rPr>
          <w:sz w:val="16"/>
          <w:szCs w:val="16"/>
        </w:rPr>
        <w:t>girilmesi</w:t>
      </w:r>
      <w:r w:rsidR="006B75B3" w:rsidRPr="006B75B3">
        <w:rPr>
          <w:sz w:val="16"/>
          <w:szCs w:val="16"/>
        </w:rPr>
        <w:t xml:space="preserve"> bu sendromu akla getirmelidir. Ayrıca erkeklerde deri lekeleri, meme sarkması, testis kitlesi olması ve makat içinde kitle bulunması </w:t>
      </w:r>
      <w:r w:rsidR="00FE3EE4">
        <w:rPr>
          <w:sz w:val="16"/>
          <w:szCs w:val="16"/>
        </w:rPr>
        <w:t xml:space="preserve">yine </w:t>
      </w:r>
      <w:r w:rsidR="006B75B3" w:rsidRPr="006B75B3">
        <w:rPr>
          <w:sz w:val="16"/>
          <w:szCs w:val="16"/>
        </w:rPr>
        <w:t xml:space="preserve">bu </w:t>
      </w:r>
      <w:proofErr w:type="gramStart"/>
      <w:r w:rsidR="006B75B3" w:rsidRPr="006B75B3">
        <w:rPr>
          <w:sz w:val="16"/>
          <w:szCs w:val="16"/>
        </w:rPr>
        <w:t>sendrom</w:t>
      </w:r>
      <w:r w:rsidR="00FE3EE4">
        <w:rPr>
          <w:sz w:val="16"/>
          <w:szCs w:val="16"/>
        </w:rPr>
        <w:t>u</w:t>
      </w:r>
      <w:proofErr w:type="gramEnd"/>
      <w:r w:rsidR="00FE3EE4">
        <w:rPr>
          <w:sz w:val="16"/>
          <w:szCs w:val="16"/>
        </w:rPr>
        <w:t xml:space="preserve"> düşündürebilir</w:t>
      </w:r>
      <w:r w:rsidR="006B75B3" w:rsidRPr="006B75B3">
        <w:rPr>
          <w:sz w:val="16"/>
          <w:szCs w:val="16"/>
        </w:rPr>
        <w:t xml:space="preserve">. </w:t>
      </w:r>
      <w:r w:rsidR="00FE3EE4">
        <w:rPr>
          <w:sz w:val="16"/>
          <w:szCs w:val="16"/>
        </w:rPr>
        <w:t xml:space="preserve">Neden; </w:t>
      </w:r>
      <w:r w:rsidR="006B75B3" w:rsidRPr="006B75B3">
        <w:rPr>
          <w:sz w:val="16"/>
          <w:szCs w:val="16"/>
        </w:rPr>
        <w:t xml:space="preserve"> STK11 geninde bir eşey hücre mutasyonunun </w:t>
      </w:r>
      <w:r w:rsidR="00FE3EE4">
        <w:rPr>
          <w:sz w:val="16"/>
          <w:szCs w:val="16"/>
        </w:rPr>
        <w:t>bulunmasıdır</w:t>
      </w:r>
      <w:r w:rsidR="006B75B3" w:rsidRPr="006B75B3">
        <w:rPr>
          <w:sz w:val="16"/>
          <w:szCs w:val="16"/>
        </w:rPr>
        <w:t>. Hastaların büyük çoğunluğunda bağırsaklarda ve diğer organlarda kanser gelişir.</w:t>
      </w:r>
    </w:p>
  </w:footnote>
  <w:footnote w:id="2">
    <w:p w:rsidR="00B474CD" w:rsidRDefault="00B474CD">
      <w:pPr>
        <w:pStyle w:val="DipnotMetni"/>
      </w:pPr>
      <w:r>
        <w:rPr>
          <w:rStyle w:val="DipnotBavurusu"/>
        </w:rPr>
        <w:footnoteRef/>
      </w:r>
      <w:r>
        <w:t xml:space="preserve"> </w:t>
      </w:r>
      <w:r w:rsidR="006917AC" w:rsidRPr="006917AC">
        <w:rPr>
          <w:sz w:val="16"/>
          <w:szCs w:val="16"/>
        </w:rPr>
        <w:t>Cerrahi girişimle patolojik bir oluşumun alınmasını belirten terim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349FC"/>
    <w:multiLevelType w:val="hybridMultilevel"/>
    <w:tmpl w:val="3C0293E8"/>
    <w:lvl w:ilvl="0" w:tplc="9924A1F0">
      <w:start w:val="1"/>
      <w:numFmt w:val="bullet"/>
      <w:lvlText w:val="•"/>
      <w:lvlJc w:val="left"/>
      <w:pPr>
        <w:tabs>
          <w:tab w:val="num" w:pos="720"/>
        </w:tabs>
        <w:ind w:left="720" w:hanging="360"/>
      </w:pPr>
      <w:rPr>
        <w:rFonts w:ascii="Arial" w:hAnsi="Arial" w:hint="default"/>
      </w:rPr>
    </w:lvl>
    <w:lvl w:ilvl="1" w:tplc="009CC320" w:tentative="1">
      <w:start w:val="1"/>
      <w:numFmt w:val="bullet"/>
      <w:lvlText w:val="•"/>
      <w:lvlJc w:val="left"/>
      <w:pPr>
        <w:tabs>
          <w:tab w:val="num" w:pos="1440"/>
        </w:tabs>
        <w:ind w:left="1440" w:hanging="360"/>
      </w:pPr>
      <w:rPr>
        <w:rFonts w:ascii="Arial" w:hAnsi="Arial" w:hint="default"/>
      </w:rPr>
    </w:lvl>
    <w:lvl w:ilvl="2" w:tplc="3FBEC770" w:tentative="1">
      <w:start w:val="1"/>
      <w:numFmt w:val="bullet"/>
      <w:lvlText w:val="•"/>
      <w:lvlJc w:val="left"/>
      <w:pPr>
        <w:tabs>
          <w:tab w:val="num" w:pos="2160"/>
        </w:tabs>
        <w:ind w:left="2160" w:hanging="360"/>
      </w:pPr>
      <w:rPr>
        <w:rFonts w:ascii="Arial" w:hAnsi="Arial" w:hint="default"/>
      </w:rPr>
    </w:lvl>
    <w:lvl w:ilvl="3" w:tplc="BC826DB8" w:tentative="1">
      <w:start w:val="1"/>
      <w:numFmt w:val="bullet"/>
      <w:lvlText w:val="•"/>
      <w:lvlJc w:val="left"/>
      <w:pPr>
        <w:tabs>
          <w:tab w:val="num" w:pos="2880"/>
        </w:tabs>
        <w:ind w:left="2880" w:hanging="360"/>
      </w:pPr>
      <w:rPr>
        <w:rFonts w:ascii="Arial" w:hAnsi="Arial" w:hint="default"/>
      </w:rPr>
    </w:lvl>
    <w:lvl w:ilvl="4" w:tplc="C726A93E" w:tentative="1">
      <w:start w:val="1"/>
      <w:numFmt w:val="bullet"/>
      <w:lvlText w:val="•"/>
      <w:lvlJc w:val="left"/>
      <w:pPr>
        <w:tabs>
          <w:tab w:val="num" w:pos="3600"/>
        </w:tabs>
        <w:ind w:left="3600" w:hanging="360"/>
      </w:pPr>
      <w:rPr>
        <w:rFonts w:ascii="Arial" w:hAnsi="Arial" w:hint="default"/>
      </w:rPr>
    </w:lvl>
    <w:lvl w:ilvl="5" w:tplc="2B3E4792" w:tentative="1">
      <w:start w:val="1"/>
      <w:numFmt w:val="bullet"/>
      <w:lvlText w:val="•"/>
      <w:lvlJc w:val="left"/>
      <w:pPr>
        <w:tabs>
          <w:tab w:val="num" w:pos="4320"/>
        </w:tabs>
        <w:ind w:left="4320" w:hanging="360"/>
      </w:pPr>
      <w:rPr>
        <w:rFonts w:ascii="Arial" w:hAnsi="Arial" w:hint="default"/>
      </w:rPr>
    </w:lvl>
    <w:lvl w:ilvl="6" w:tplc="11B47B78" w:tentative="1">
      <w:start w:val="1"/>
      <w:numFmt w:val="bullet"/>
      <w:lvlText w:val="•"/>
      <w:lvlJc w:val="left"/>
      <w:pPr>
        <w:tabs>
          <w:tab w:val="num" w:pos="5040"/>
        </w:tabs>
        <w:ind w:left="5040" w:hanging="360"/>
      </w:pPr>
      <w:rPr>
        <w:rFonts w:ascii="Arial" w:hAnsi="Arial" w:hint="default"/>
      </w:rPr>
    </w:lvl>
    <w:lvl w:ilvl="7" w:tplc="31BEBCCE" w:tentative="1">
      <w:start w:val="1"/>
      <w:numFmt w:val="bullet"/>
      <w:lvlText w:val="•"/>
      <w:lvlJc w:val="left"/>
      <w:pPr>
        <w:tabs>
          <w:tab w:val="num" w:pos="5760"/>
        </w:tabs>
        <w:ind w:left="5760" w:hanging="360"/>
      </w:pPr>
      <w:rPr>
        <w:rFonts w:ascii="Arial" w:hAnsi="Arial" w:hint="default"/>
      </w:rPr>
    </w:lvl>
    <w:lvl w:ilvl="8" w:tplc="CED2D128" w:tentative="1">
      <w:start w:val="1"/>
      <w:numFmt w:val="bullet"/>
      <w:lvlText w:val="•"/>
      <w:lvlJc w:val="left"/>
      <w:pPr>
        <w:tabs>
          <w:tab w:val="num" w:pos="6480"/>
        </w:tabs>
        <w:ind w:left="6480" w:hanging="360"/>
      </w:pPr>
      <w:rPr>
        <w:rFonts w:ascii="Arial" w:hAnsi="Arial" w:hint="default"/>
      </w:rPr>
    </w:lvl>
  </w:abstractNum>
  <w:abstractNum w:abstractNumId="1">
    <w:nsid w:val="2E4F3CA4"/>
    <w:multiLevelType w:val="hybridMultilevel"/>
    <w:tmpl w:val="5CF69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7BF4F3D"/>
    <w:multiLevelType w:val="hybridMultilevel"/>
    <w:tmpl w:val="438816BA"/>
    <w:lvl w:ilvl="0" w:tplc="2BEC6432">
      <w:start w:val="1"/>
      <w:numFmt w:val="decimal"/>
      <w:lvlText w:val="%1."/>
      <w:lvlJc w:val="left"/>
      <w:pPr>
        <w:tabs>
          <w:tab w:val="num" w:pos="720"/>
        </w:tabs>
        <w:ind w:left="720" w:hanging="360"/>
      </w:pPr>
    </w:lvl>
    <w:lvl w:ilvl="1" w:tplc="39362332" w:tentative="1">
      <w:start w:val="1"/>
      <w:numFmt w:val="decimal"/>
      <w:lvlText w:val="%2."/>
      <w:lvlJc w:val="left"/>
      <w:pPr>
        <w:tabs>
          <w:tab w:val="num" w:pos="1440"/>
        </w:tabs>
        <w:ind w:left="1440" w:hanging="360"/>
      </w:pPr>
    </w:lvl>
    <w:lvl w:ilvl="2" w:tplc="B00A20B8" w:tentative="1">
      <w:start w:val="1"/>
      <w:numFmt w:val="decimal"/>
      <w:lvlText w:val="%3."/>
      <w:lvlJc w:val="left"/>
      <w:pPr>
        <w:tabs>
          <w:tab w:val="num" w:pos="2160"/>
        </w:tabs>
        <w:ind w:left="2160" w:hanging="360"/>
      </w:pPr>
    </w:lvl>
    <w:lvl w:ilvl="3" w:tplc="B84CE1AC" w:tentative="1">
      <w:start w:val="1"/>
      <w:numFmt w:val="decimal"/>
      <w:lvlText w:val="%4."/>
      <w:lvlJc w:val="left"/>
      <w:pPr>
        <w:tabs>
          <w:tab w:val="num" w:pos="2880"/>
        </w:tabs>
        <w:ind w:left="2880" w:hanging="360"/>
      </w:pPr>
    </w:lvl>
    <w:lvl w:ilvl="4" w:tplc="08F87550" w:tentative="1">
      <w:start w:val="1"/>
      <w:numFmt w:val="decimal"/>
      <w:lvlText w:val="%5."/>
      <w:lvlJc w:val="left"/>
      <w:pPr>
        <w:tabs>
          <w:tab w:val="num" w:pos="3600"/>
        </w:tabs>
        <w:ind w:left="3600" w:hanging="360"/>
      </w:pPr>
    </w:lvl>
    <w:lvl w:ilvl="5" w:tplc="1E6A52F8" w:tentative="1">
      <w:start w:val="1"/>
      <w:numFmt w:val="decimal"/>
      <w:lvlText w:val="%6."/>
      <w:lvlJc w:val="left"/>
      <w:pPr>
        <w:tabs>
          <w:tab w:val="num" w:pos="4320"/>
        </w:tabs>
        <w:ind w:left="4320" w:hanging="360"/>
      </w:pPr>
    </w:lvl>
    <w:lvl w:ilvl="6" w:tplc="8E3648A2" w:tentative="1">
      <w:start w:val="1"/>
      <w:numFmt w:val="decimal"/>
      <w:lvlText w:val="%7."/>
      <w:lvlJc w:val="left"/>
      <w:pPr>
        <w:tabs>
          <w:tab w:val="num" w:pos="5040"/>
        </w:tabs>
        <w:ind w:left="5040" w:hanging="360"/>
      </w:pPr>
    </w:lvl>
    <w:lvl w:ilvl="7" w:tplc="F3A21D0C" w:tentative="1">
      <w:start w:val="1"/>
      <w:numFmt w:val="decimal"/>
      <w:lvlText w:val="%8."/>
      <w:lvlJc w:val="left"/>
      <w:pPr>
        <w:tabs>
          <w:tab w:val="num" w:pos="5760"/>
        </w:tabs>
        <w:ind w:left="5760" w:hanging="360"/>
      </w:pPr>
    </w:lvl>
    <w:lvl w:ilvl="8" w:tplc="C3D412E8" w:tentative="1">
      <w:start w:val="1"/>
      <w:numFmt w:val="decimal"/>
      <w:lvlText w:val="%9."/>
      <w:lvlJc w:val="left"/>
      <w:pPr>
        <w:tabs>
          <w:tab w:val="num" w:pos="6480"/>
        </w:tabs>
        <w:ind w:left="6480" w:hanging="360"/>
      </w:pPr>
    </w:lvl>
  </w:abstractNum>
  <w:abstractNum w:abstractNumId="3">
    <w:nsid w:val="42B84EDF"/>
    <w:multiLevelType w:val="hybridMultilevel"/>
    <w:tmpl w:val="1C1CB5EA"/>
    <w:lvl w:ilvl="0" w:tplc="63A080DA">
      <w:start w:val="1"/>
      <w:numFmt w:val="bullet"/>
      <w:lvlText w:val="•"/>
      <w:lvlJc w:val="left"/>
      <w:pPr>
        <w:tabs>
          <w:tab w:val="num" w:pos="720"/>
        </w:tabs>
        <w:ind w:left="720" w:hanging="360"/>
      </w:pPr>
      <w:rPr>
        <w:rFonts w:ascii="Arial" w:hAnsi="Arial" w:hint="default"/>
      </w:rPr>
    </w:lvl>
    <w:lvl w:ilvl="1" w:tplc="941EE0A8" w:tentative="1">
      <w:start w:val="1"/>
      <w:numFmt w:val="bullet"/>
      <w:lvlText w:val="•"/>
      <w:lvlJc w:val="left"/>
      <w:pPr>
        <w:tabs>
          <w:tab w:val="num" w:pos="1440"/>
        </w:tabs>
        <w:ind w:left="1440" w:hanging="360"/>
      </w:pPr>
      <w:rPr>
        <w:rFonts w:ascii="Arial" w:hAnsi="Arial" w:hint="default"/>
      </w:rPr>
    </w:lvl>
    <w:lvl w:ilvl="2" w:tplc="4DB6D44E" w:tentative="1">
      <w:start w:val="1"/>
      <w:numFmt w:val="bullet"/>
      <w:lvlText w:val="•"/>
      <w:lvlJc w:val="left"/>
      <w:pPr>
        <w:tabs>
          <w:tab w:val="num" w:pos="2160"/>
        </w:tabs>
        <w:ind w:left="2160" w:hanging="360"/>
      </w:pPr>
      <w:rPr>
        <w:rFonts w:ascii="Arial" w:hAnsi="Arial" w:hint="default"/>
      </w:rPr>
    </w:lvl>
    <w:lvl w:ilvl="3" w:tplc="688C2DA8" w:tentative="1">
      <w:start w:val="1"/>
      <w:numFmt w:val="bullet"/>
      <w:lvlText w:val="•"/>
      <w:lvlJc w:val="left"/>
      <w:pPr>
        <w:tabs>
          <w:tab w:val="num" w:pos="2880"/>
        </w:tabs>
        <w:ind w:left="2880" w:hanging="360"/>
      </w:pPr>
      <w:rPr>
        <w:rFonts w:ascii="Arial" w:hAnsi="Arial" w:hint="default"/>
      </w:rPr>
    </w:lvl>
    <w:lvl w:ilvl="4" w:tplc="0B9CCE46" w:tentative="1">
      <w:start w:val="1"/>
      <w:numFmt w:val="bullet"/>
      <w:lvlText w:val="•"/>
      <w:lvlJc w:val="left"/>
      <w:pPr>
        <w:tabs>
          <w:tab w:val="num" w:pos="3600"/>
        </w:tabs>
        <w:ind w:left="3600" w:hanging="360"/>
      </w:pPr>
      <w:rPr>
        <w:rFonts w:ascii="Arial" w:hAnsi="Arial" w:hint="default"/>
      </w:rPr>
    </w:lvl>
    <w:lvl w:ilvl="5" w:tplc="E3027C62" w:tentative="1">
      <w:start w:val="1"/>
      <w:numFmt w:val="bullet"/>
      <w:lvlText w:val="•"/>
      <w:lvlJc w:val="left"/>
      <w:pPr>
        <w:tabs>
          <w:tab w:val="num" w:pos="4320"/>
        </w:tabs>
        <w:ind w:left="4320" w:hanging="360"/>
      </w:pPr>
      <w:rPr>
        <w:rFonts w:ascii="Arial" w:hAnsi="Arial" w:hint="default"/>
      </w:rPr>
    </w:lvl>
    <w:lvl w:ilvl="6" w:tplc="3C9E0198" w:tentative="1">
      <w:start w:val="1"/>
      <w:numFmt w:val="bullet"/>
      <w:lvlText w:val="•"/>
      <w:lvlJc w:val="left"/>
      <w:pPr>
        <w:tabs>
          <w:tab w:val="num" w:pos="5040"/>
        </w:tabs>
        <w:ind w:left="5040" w:hanging="360"/>
      </w:pPr>
      <w:rPr>
        <w:rFonts w:ascii="Arial" w:hAnsi="Arial" w:hint="default"/>
      </w:rPr>
    </w:lvl>
    <w:lvl w:ilvl="7" w:tplc="A2F667D2" w:tentative="1">
      <w:start w:val="1"/>
      <w:numFmt w:val="bullet"/>
      <w:lvlText w:val="•"/>
      <w:lvlJc w:val="left"/>
      <w:pPr>
        <w:tabs>
          <w:tab w:val="num" w:pos="5760"/>
        </w:tabs>
        <w:ind w:left="5760" w:hanging="360"/>
      </w:pPr>
      <w:rPr>
        <w:rFonts w:ascii="Arial" w:hAnsi="Arial" w:hint="default"/>
      </w:rPr>
    </w:lvl>
    <w:lvl w:ilvl="8" w:tplc="6A665932" w:tentative="1">
      <w:start w:val="1"/>
      <w:numFmt w:val="bullet"/>
      <w:lvlText w:val="•"/>
      <w:lvlJc w:val="left"/>
      <w:pPr>
        <w:tabs>
          <w:tab w:val="num" w:pos="6480"/>
        </w:tabs>
        <w:ind w:left="6480" w:hanging="360"/>
      </w:pPr>
      <w:rPr>
        <w:rFonts w:ascii="Arial" w:hAnsi="Arial" w:hint="default"/>
      </w:rPr>
    </w:lvl>
  </w:abstractNum>
  <w:abstractNum w:abstractNumId="4">
    <w:nsid w:val="49157DB7"/>
    <w:multiLevelType w:val="hybridMultilevel"/>
    <w:tmpl w:val="2EC6A66E"/>
    <w:lvl w:ilvl="0" w:tplc="3FCCCB68">
      <w:start w:val="1"/>
      <w:numFmt w:val="bullet"/>
      <w:lvlText w:val="•"/>
      <w:lvlJc w:val="left"/>
      <w:pPr>
        <w:tabs>
          <w:tab w:val="num" w:pos="720"/>
        </w:tabs>
        <w:ind w:left="720" w:hanging="360"/>
      </w:pPr>
      <w:rPr>
        <w:rFonts w:ascii="Arial" w:hAnsi="Arial" w:hint="default"/>
      </w:rPr>
    </w:lvl>
    <w:lvl w:ilvl="1" w:tplc="DECA666C" w:tentative="1">
      <w:start w:val="1"/>
      <w:numFmt w:val="bullet"/>
      <w:lvlText w:val="•"/>
      <w:lvlJc w:val="left"/>
      <w:pPr>
        <w:tabs>
          <w:tab w:val="num" w:pos="1440"/>
        </w:tabs>
        <w:ind w:left="1440" w:hanging="360"/>
      </w:pPr>
      <w:rPr>
        <w:rFonts w:ascii="Arial" w:hAnsi="Arial" w:hint="default"/>
      </w:rPr>
    </w:lvl>
    <w:lvl w:ilvl="2" w:tplc="997CC594" w:tentative="1">
      <w:start w:val="1"/>
      <w:numFmt w:val="bullet"/>
      <w:lvlText w:val="•"/>
      <w:lvlJc w:val="left"/>
      <w:pPr>
        <w:tabs>
          <w:tab w:val="num" w:pos="2160"/>
        </w:tabs>
        <w:ind w:left="2160" w:hanging="360"/>
      </w:pPr>
      <w:rPr>
        <w:rFonts w:ascii="Arial" w:hAnsi="Arial" w:hint="default"/>
      </w:rPr>
    </w:lvl>
    <w:lvl w:ilvl="3" w:tplc="6B7621C6" w:tentative="1">
      <w:start w:val="1"/>
      <w:numFmt w:val="bullet"/>
      <w:lvlText w:val="•"/>
      <w:lvlJc w:val="left"/>
      <w:pPr>
        <w:tabs>
          <w:tab w:val="num" w:pos="2880"/>
        </w:tabs>
        <w:ind w:left="2880" w:hanging="360"/>
      </w:pPr>
      <w:rPr>
        <w:rFonts w:ascii="Arial" w:hAnsi="Arial" w:hint="default"/>
      </w:rPr>
    </w:lvl>
    <w:lvl w:ilvl="4" w:tplc="2398E7B0" w:tentative="1">
      <w:start w:val="1"/>
      <w:numFmt w:val="bullet"/>
      <w:lvlText w:val="•"/>
      <w:lvlJc w:val="left"/>
      <w:pPr>
        <w:tabs>
          <w:tab w:val="num" w:pos="3600"/>
        </w:tabs>
        <w:ind w:left="3600" w:hanging="360"/>
      </w:pPr>
      <w:rPr>
        <w:rFonts w:ascii="Arial" w:hAnsi="Arial" w:hint="default"/>
      </w:rPr>
    </w:lvl>
    <w:lvl w:ilvl="5" w:tplc="10AE3332" w:tentative="1">
      <w:start w:val="1"/>
      <w:numFmt w:val="bullet"/>
      <w:lvlText w:val="•"/>
      <w:lvlJc w:val="left"/>
      <w:pPr>
        <w:tabs>
          <w:tab w:val="num" w:pos="4320"/>
        </w:tabs>
        <w:ind w:left="4320" w:hanging="360"/>
      </w:pPr>
      <w:rPr>
        <w:rFonts w:ascii="Arial" w:hAnsi="Arial" w:hint="default"/>
      </w:rPr>
    </w:lvl>
    <w:lvl w:ilvl="6" w:tplc="587E4818" w:tentative="1">
      <w:start w:val="1"/>
      <w:numFmt w:val="bullet"/>
      <w:lvlText w:val="•"/>
      <w:lvlJc w:val="left"/>
      <w:pPr>
        <w:tabs>
          <w:tab w:val="num" w:pos="5040"/>
        </w:tabs>
        <w:ind w:left="5040" w:hanging="360"/>
      </w:pPr>
      <w:rPr>
        <w:rFonts w:ascii="Arial" w:hAnsi="Arial" w:hint="default"/>
      </w:rPr>
    </w:lvl>
    <w:lvl w:ilvl="7" w:tplc="456EDC8A" w:tentative="1">
      <w:start w:val="1"/>
      <w:numFmt w:val="bullet"/>
      <w:lvlText w:val="•"/>
      <w:lvlJc w:val="left"/>
      <w:pPr>
        <w:tabs>
          <w:tab w:val="num" w:pos="5760"/>
        </w:tabs>
        <w:ind w:left="5760" w:hanging="360"/>
      </w:pPr>
      <w:rPr>
        <w:rFonts w:ascii="Arial" w:hAnsi="Arial" w:hint="default"/>
      </w:rPr>
    </w:lvl>
    <w:lvl w:ilvl="8" w:tplc="3F74D2B4" w:tentative="1">
      <w:start w:val="1"/>
      <w:numFmt w:val="bullet"/>
      <w:lvlText w:val="•"/>
      <w:lvlJc w:val="left"/>
      <w:pPr>
        <w:tabs>
          <w:tab w:val="num" w:pos="6480"/>
        </w:tabs>
        <w:ind w:left="6480" w:hanging="360"/>
      </w:pPr>
      <w:rPr>
        <w:rFonts w:ascii="Arial" w:hAnsi="Arial" w:hint="default"/>
      </w:rPr>
    </w:lvl>
  </w:abstractNum>
  <w:abstractNum w:abstractNumId="5">
    <w:nsid w:val="57326954"/>
    <w:multiLevelType w:val="hybridMultilevel"/>
    <w:tmpl w:val="17EE569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7FF3DEC"/>
    <w:multiLevelType w:val="hybridMultilevel"/>
    <w:tmpl w:val="81AE4E4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nsid w:val="79575C4D"/>
    <w:multiLevelType w:val="hybridMultilevel"/>
    <w:tmpl w:val="797288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47C44"/>
    <w:rsid w:val="00017067"/>
    <w:rsid w:val="0001739D"/>
    <w:rsid w:val="00037DA0"/>
    <w:rsid w:val="00095B1E"/>
    <w:rsid w:val="000B6A37"/>
    <w:rsid w:val="000C0C5D"/>
    <w:rsid w:val="000C7AFC"/>
    <w:rsid w:val="000E07B8"/>
    <w:rsid w:val="000E5FAB"/>
    <w:rsid w:val="000F46F0"/>
    <w:rsid w:val="000F5639"/>
    <w:rsid w:val="000F5EAA"/>
    <w:rsid w:val="00113F7D"/>
    <w:rsid w:val="001237C7"/>
    <w:rsid w:val="00145E0E"/>
    <w:rsid w:val="0019498A"/>
    <w:rsid w:val="001E19F1"/>
    <w:rsid w:val="002121CF"/>
    <w:rsid w:val="00246123"/>
    <w:rsid w:val="0029020A"/>
    <w:rsid w:val="002B1F39"/>
    <w:rsid w:val="002D213A"/>
    <w:rsid w:val="002E158E"/>
    <w:rsid w:val="002E178A"/>
    <w:rsid w:val="002E3FC8"/>
    <w:rsid w:val="002F3EF4"/>
    <w:rsid w:val="0031694E"/>
    <w:rsid w:val="003553E3"/>
    <w:rsid w:val="003664BD"/>
    <w:rsid w:val="003910A8"/>
    <w:rsid w:val="003A4E9F"/>
    <w:rsid w:val="003A52FA"/>
    <w:rsid w:val="003B0CE9"/>
    <w:rsid w:val="003C386B"/>
    <w:rsid w:val="003D4A1A"/>
    <w:rsid w:val="003E7CBB"/>
    <w:rsid w:val="00435824"/>
    <w:rsid w:val="0044311D"/>
    <w:rsid w:val="00447D1E"/>
    <w:rsid w:val="00486648"/>
    <w:rsid w:val="004912B3"/>
    <w:rsid w:val="00491651"/>
    <w:rsid w:val="004A5F56"/>
    <w:rsid w:val="004C7C19"/>
    <w:rsid w:val="004E3783"/>
    <w:rsid w:val="004E60AC"/>
    <w:rsid w:val="004F38AD"/>
    <w:rsid w:val="004F3EBF"/>
    <w:rsid w:val="00512256"/>
    <w:rsid w:val="00532509"/>
    <w:rsid w:val="00542600"/>
    <w:rsid w:val="00583D39"/>
    <w:rsid w:val="0059039E"/>
    <w:rsid w:val="005A4D80"/>
    <w:rsid w:val="005A54EB"/>
    <w:rsid w:val="005C2F27"/>
    <w:rsid w:val="005D5D9E"/>
    <w:rsid w:val="005F0F68"/>
    <w:rsid w:val="00604C8A"/>
    <w:rsid w:val="00606773"/>
    <w:rsid w:val="0062373D"/>
    <w:rsid w:val="00633504"/>
    <w:rsid w:val="00676EE3"/>
    <w:rsid w:val="006917AC"/>
    <w:rsid w:val="006A3809"/>
    <w:rsid w:val="006B308A"/>
    <w:rsid w:val="006B75B3"/>
    <w:rsid w:val="006D62DD"/>
    <w:rsid w:val="0070643F"/>
    <w:rsid w:val="0070767B"/>
    <w:rsid w:val="00723E45"/>
    <w:rsid w:val="00735EC4"/>
    <w:rsid w:val="0074287A"/>
    <w:rsid w:val="0076344D"/>
    <w:rsid w:val="00774707"/>
    <w:rsid w:val="007773DF"/>
    <w:rsid w:val="007B1FB6"/>
    <w:rsid w:val="007B288A"/>
    <w:rsid w:val="007B500A"/>
    <w:rsid w:val="007D0022"/>
    <w:rsid w:val="007D466A"/>
    <w:rsid w:val="007D5C08"/>
    <w:rsid w:val="007D63CA"/>
    <w:rsid w:val="007D7E2E"/>
    <w:rsid w:val="007E3336"/>
    <w:rsid w:val="0087058C"/>
    <w:rsid w:val="00870B98"/>
    <w:rsid w:val="00881CE4"/>
    <w:rsid w:val="008975CF"/>
    <w:rsid w:val="00897F4E"/>
    <w:rsid w:val="008A7626"/>
    <w:rsid w:val="008B1988"/>
    <w:rsid w:val="008F5733"/>
    <w:rsid w:val="0090438E"/>
    <w:rsid w:val="00933D5A"/>
    <w:rsid w:val="009420C2"/>
    <w:rsid w:val="009849EC"/>
    <w:rsid w:val="009A0F53"/>
    <w:rsid w:val="009A334A"/>
    <w:rsid w:val="009B665A"/>
    <w:rsid w:val="009C7C79"/>
    <w:rsid w:val="009E59BD"/>
    <w:rsid w:val="00A02DF6"/>
    <w:rsid w:val="00A04981"/>
    <w:rsid w:val="00A27449"/>
    <w:rsid w:val="00A41238"/>
    <w:rsid w:val="00AA0397"/>
    <w:rsid w:val="00AA16DA"/>
    <w:rsid w:val="00AB61D2"/>
    <w:rsid w:val="00AD37C6"/>
    <w:rsid w:val="00B04AA5"/>
    <w:rsid w:val="00B14E86"/>
    <w:rsid w:val="00B23712"/>
    <w:rsid w:val="00B25401"/>
    <w:rsid w:val="00B474CD"/>
    <w:rsid w:val="00B57344"/>
    <w:rsid w:val="00B57473"/>
    <w:rsid w:val="00B747AA"/>
    <w:rsid w:val="00B75250"/>
    <w:rsid w:val="00B90714"/>
    <w:rsid w:val="00BA5EDB"/>
    <w:rsid w:val="00BA7410"/>
    <w:rsid w:val="00BB7F38"/>
    <w:rsid w:val="00BD0543"/>
    <w:rsid w:val="00C20955"/>
    <w:rsid w:val="00C363E6"/>
    <w:rsid w:val="00C43001"/>
    <w:rsid w:val="00CC02F4"/>
    <w:rsid w:val="00CC31E3"/>
    <w:rsid w:val="00D41530"/>
    <w:rsid w:val="00D460AE"/>
    <w:rsid w:val="00D52887"/>
    <w:rsid w:val="00D52EA5"/>
    <w:rsid w:val="00DB44BB"/>
    <w:rsid w:val="00DD4D0E"/>
    <w:rsid w:val="00E03423"/>
    <w:rsid w:val="00E0368F"/>
    <w:rsid w:val="00E053C7"/>
    <w:rsid w:val="00E4323F"/>
    <w:rsid w:val="00E500DA"/>
    <w:rsid w:val="00E8001A"/>
    <w:rsid w:val="00E92771"/>
    <w:rsid w:val="00EB544C"/>
    <w:rsid w:val="00ED2C5A"/>
    <w:rsid w:val="00EF45FB"/>
    <w:rsid w:val="00F21788"/>
    <w:rsid w:val="00F3389A"/>
    <w:rsid w:val="00F4233A"/>
    <w:rsid w:val="00F47C44"/>
    <w:rsid w:val="00F56538"/>
    <w:rsid w:val="00F84154"/>
    <w:rsid w:val="00F84420"/>
    <w:rsid w:val="00F87026"/>
    <w:rsid w:val="00F958A0"/>
    <w:rsid w:val="00FB16E9"/>
    <w:rsid w:val="00FC2DB6"/>
    <w:rsid w:val="00FE3EE4"/>
    <w:rsid w:val="00FF05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58E"/>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643F"/>
    <w:pPr>
      <w:ind w:left="720"/>
      <w:contextualSpacing/>
    </w:pPr>
  </w:style>
  <w:style w:type="paragraph" w:styleId="stbilgi">
    <w:name w:val="header"/>
    <w:basedOn w:val="Normal"/>
    <w:link w:val="stbilgiChar"/>
    <w:uiPriority w:val="99"/>
    <w:unhideWhenUsed/>
    <w:rsid w:val="006A380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A3809"/>
  </w:style>
  <w:style w:type="paragraph" w:styleId="Altbilgi">
    <w:name w:val="footer"/>
    <w:basedOn w:val="Normal"/>
    <w:link w:val="AltbilgiChar"/>
    <w:uiPriority w:val="99"/>
    <w:unhideWhenUsed/>
    <w:rsid w:val="006A380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A3809"/>
  </w:style>
  <w:style w:type="paragraph" w:styleId="BalonMetni">
    <w:name w:val="Balloon Text"/>
    <w:basedOn w:val="Normal"/>
    <w:link w:val="BalonMetniChar"/>
    <w:uiPriority w:val="99"/>
    <w:semiHidden/>
    <w:unhideWhenUsed/>
    <w:rsid w:val="006A38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809"/>
    <w:rPr>
      <w:rFonts w:ascii="Tahoma" w:hAnsi="Tahoma" w:cs="Tahoma"/>
      <w:sz w:val="16"/>
      <w:szCs w:val="16"/>
    </w:rPr>
  </w:style>
  <w:style w:type="paragraph" w:styleId="DipnotMetni">
    <w:name w:val="footnote text"/>
    <w:basedOn w:val="Normal"/>
    <w:link w:val="DipnotMetniChar"/>
    <w:uiPriority w:val="99"/>
    <w:semiHidden/>
    <w:unhideWhenUsed/>
    <w:rsid w:val="006A380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A3809"/>
    <w:rPr>
      <w:sz w:val="20"/>
      <w:szCs w:val="20"/>
    </w:rPr>
  </w:style>
  <w:style w:type="character" w:styleId="DipnotBavurusu">
    <w:name w:val="footnote reference"/>
    <w:basedOn w:val="VarsaylanParagrafYazTipi"/>
    <w:uiPriority w:val="99"/>
    <w:semiHidden/>
    <w:unhideWhenUsed/>
    <w:rsid w:val="006A3809"/>
    <w:rPr>
      <w:vertAlign w:val="superscript"/>
    </w:rPr>
  </w:style>
  <w:style w:type="character" w:styleId="Kpr">
    <w:name w:val="Hyperlink"/>
    <w:basedOn w:val="VarsaylanParagrafYazTipi"/>
    <w:uiPriority w:val="99"/>
    <w:semiHidden/>
    <w:unhideWhenUsed/>
    <w:rsid w:val="006A3809"/>
    <w:rPr>
      <w:color w:val="0000FF"/>
      <w:u w:val="single"/>
    </w:rPr>
  </w:style>
  <w:style w:type="paragraph" w:styleId="NormalWeb">
    <w:name w:val="Normal (Web)"/>
    <w:basedOn w:val="Normal"/>
    <w:uiPriority w:val="99"/>
    <w:semiHidden/>
    <w:unhideWhenUsed/>
    <w:rsid w:val="006A3809"/>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CC31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270646">
      <w:bodyDiv w:val="1"/>
      <w:marLeft w:val="0"/>
      <w:marRight w:val="0"/>
      <w:marTop w:val="0"/>
      <w:marBottom w:val="0"/>
      <w:divBdr>
        <w:top w:val="none" w:sz="0" w:space="0" w:color="auto"/>
        <w:left w:val="none" w:sz="0" w:space="0" w:color="auto"/>
        <w:bottom w:val="none" w:sz="0" w:space="0" w:color="auto"/>
        <w:right w:val="none" w:sz="0" w:space="0" w:color="auto"/>
      </w:divBdr>
      <w:divsChild>
        <w:div w:id="1790121813">
          <w:marLeft w:val="0"/>
          <w:marRight w:val="0"/>
          <w:marTop w:val="0"/>
          <w:marBottom w:val="0"/>
          <w:divBdr>
            <w:top w:val="none" w:sz="0" w:space="0" w:color="auto"/>
            <w:left w:val="none" w:sz="0" w:space="0" w:color="auto"/>
            <w:bottom w:val="none" w:sz="0" w:space="0" w:color="auto"/>
            <w:right w:val="none" w:sz="0" w:space="0" w:color="auto"/>
          </w:divBdr>
          <w:divsChild>
            <w:div w:id="737485769">
              <w:marLeft w:val="0"/>
              <w:marRight w:val="0"/>
              <w:marTop w:val="0"/>
              <w:marBottom w:val="0"/>
              <w:divBdr>
                <w:top w:val="none" w:sz="0" w:space="0" w:color="auto"/>
                <w:left w:val="none" w:sz="0" w:space="0" w:color="auto"/>
                <w:bottom w:val="none" w:sz="0" w:space="0" w:color="auto"/>
                <w:right w:val="none" w:sz="0" w:space="0" w:color="auto"/>
              </w:divBdr>
              <w:divsChild>
                <w:div w:id="399256754">
                  <w:marLeft w:val="0"/>
                  <w:marRight w:val="0"/>
                  <w:marTop w:val="0"/>
                  <w:marBottom w:val="0"/>
                  <w:divBdr>
                    <w:top w:val="none" w:sz="0" w:space="0" w:color="auto"/>
                    <w:left w:val="none" w:sz="0" w:space="0" w:color="auto"/>
                    <w:bottom w:val="none" w:sz="0" w:space="0" w:color="auto"/>
                    <w:right w:val="none" w:sz="0" w:space="0" w:color="auto"/>
                  </w:divBdr>
                  <w:divsChild>
                    <w:div w:id="125528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585428">
      <w:bodyDiv w:val="1"/>
      <w:marLeft w:val="0"/>
      <w:marRight w:val="0"/>
      <w:marTop w:val="0"/>
      <w:marBottom w:val="0"/>
      <w:divBdr>
        <w:top w:val="none" w:sz="0" w:space="0" w:color="auto"/>
        <w:left w:val="none" w:sz="0" w:space="0" w:color="auto"/>
        <w:bottom w:val="none" w:sz="0" w:space="0" w:color="auto"/>
        <w:right w:val="none" w:sz="0" w:space="0" w:color="auto"/>
      </w:divBdr>
    </w:div>
    <w:div w:id="1082795602">
      <w:bodyDiv w:val="1"/>
      <w:marLeft w:val="0"/>
      <w:marRight w:val="0"/>
      <w:marTop w:val="0"/>
      <w:marBottom w:val="0"/>
      <w:divBdr>
        <w:top w:val="none" w:sz="0" w:space="0" w:color="auto"/>
        <w:left w:val="none" w:sz="0" w:space="0" w:color="auto"/>
        <w:bottom w:val="none" w:sz="0" w:space="0" w:color="auto"/>
        <w:right w:val="none" w:sz="0" w:space="0" w:color="auto"/>
      </w:divBdr>
      <w:divsChild>
        <w:div w:id="664555244">
          <w:marLeft w:val="0"/>
          <w:marRight w:val="0"/>
          <w:marTop w:val="0"/>
          <w:marBottom w:val="120"/>
          <w:divBdr>
            <w:top w:val="none" w:sz="0" w:space="0" w:color="auto"/>
            <w:left w:val="none" w:sz="0" w:space="0" w:color="auto"/>
            <w:bottom w:val="none" w:sz="0" w:space="0" w:color="auto"/>
            <w:right w:val="none" w:sz="0" w:space="0" w:color="auto"/>
          </w:divBdr>
        </w:div>
        <w:div w:id="1397167003">
          <w:marLeft w:val="0"/>
          <w:marRight w:val="0"/>
          <w:marTop w:val="0"/>
          <w:marBottom w:val="120"/>
          <w:divBdr>
            <w:top w:val="none" w:sz="0" w:space="0" w:color="auto"/>
            <w:left w:val="none" w:sz="0" w:space="0" w:color="auto"/>
            <w:bottom w:val="none" w:sz="0" w:space="0" w:color="auto"/>
            <w:right w:val="none" w:sz="0" w:space="0" w:color="auto"/>
          </w:divBdr>
        </w:div>
        <w:div w:id="552155976">
          <w:marLeft w:val="0"/>
          <w:marRight w:val="0"/>
          <w:marTop w:val="0"/>
          <w:marBottom w:val="120"/>
          <w:divBdr>
            <w:top w:val="none" w:sz="0" w:space="0" w:color="auto"/>
            <w:left w:val="none" w:sz="0" w:space="0" w:color="auto"/>
            <w:bottom w:val="none" w:sz="0" w:space="0" w:color="auto"/>
            <w:right w:val="none" w:sz="0" w:space="0" w:color="auto"/>
          </w:divBdr>
        </w:div>
        <w:div w:id="1146165243">
          <w:marLeft w:val="0"/>
          <w:marRight w:val="0"/>
          <w:marTop w:val="0"/>
          <w:marBottom w:val="120"/>
          <w:divBdr>
            <w:top w:val="none" w:sz="0" w:space="0" w:color="auto"/>
            <w:left w:val="none" w:sz="0" w:space="0" w:color="auto"/>
            <w:bottom w:val="none" w:sz="0" w:space="0" w:color="auto"/>
            <w:right w:val="none" w:sz="0" w:space="0" w:color="auto"/>
          </w:divBdr>
        </w:div>
        <w:div w:id="2083677002">
          <w:marLeft w:val="0"/>
          <w:marRight w:val="0"/>
          <w:marTop w:val="0"/>
          <w:marBottom w:val="120"/>
          <w:divBdr>
            <w:top w:val="none" w:sz="0" w:space="0" w:color="auto"/>
            <w:left w:val="none" w:sz="0" w:space="0" w:color="auto"/>
            <w:bottom w:val="none" w:sz="0" w:space="0" w:color="auto"/>
            <w:right w:val="none" w:sz="0" w:space="0" w:color="auto"/>
          </w:divBdr>
        </w:div>
      </w:divsChild>
    </w:div>
    <w:div w:id="1178421014">
      <w:bodyDiv w:val="1"/>
      <w:marLeft w:val="0"/>
      <w:marRight w:val="0"/>
      <w:marTop w:val="0"/>
      <w:marBottom w:val="0"/>
      <w:divBdr>
        <w:top w:val="none" w:sz="0" w:space="0" w:color="auto"/>
        <w:left w:val="none" w:sz="0" w:space="0" w:color="auto"/>
        <w:bottom w:val="none" w:sz="0" w:space="0" w:color="auto"/>
        <w:right w:val="none" w:sz="0" w:space="0" w:color="auto"/>
      </w:divBdr>
    </w:div>
    <w:div w:id="1180466277">
      <w:bodyDiv w:val="1"/>
      <w:marLeft w:val="0"/>
      <w:marRight w:val="0"/>
      <w:marTop w:val="0"/>
      <w:marBottom w:val="0"/>
      <w:divBdr>
        <w:top w:val="none" w:sz="0" w:space="0" w:color="auto"/>
        <w:left w:val="none" w:sz="0" w:space="0" w:color="auto"/>
        <w:bottom w:val="none" w:sz="0" w:space="0" w:color="auto"/>
        <w:right w:val="none" w:sz="0" w:space="0" w:color="auto"/>
      </w:divBdr>
      <w:divsChild>
        <w:div w:id="1335185523">
          <w:marLeft w:val="0"/>
          <w:marRight w:val="0"/>
          <w:marTop w:val="0"/>
          <w:marBottom w:val="120"/>
          <w:divBdr>
            <w:top w:val="none" w:sz="0" w:space="0" w:color="auto"/>
            <w:left w:val="none" w:sz="0" w:space="0" w:color="auto"/>
            <w:bottom w:val="none" w:sz="0" w:space="0" w:color="auto"/>
            <w:right w:val="none" w:sz="0" w:space="0" w:color="auto"/>
          </w:divBdr>
        </w:div>
        <w:div w:id="1608807534">
          <w:marLeft w:val="0"/>
          <w:marRight w:val="0"/>
          <w:marTop w:val="0"/>
          <w:marBottom w:val="120"/>
          <w:divBdr>
            <w:top w:val="none" w:sz="0" w:space="0" w:color="auto"/>
            <w:left w:val="none" w:sz="0" w:space="0" w:color="auto"/>
            <w:bottom w:val="none" w:sz="0" w:space="0" w:color="auto"/>
            <w:right w:val="none" w:sz="0" w:space="0" w:color="auto"/>
          </w:divBdr>
        </w:div>
        <w:div w:id="1486243953">
          <w:marLeft w:val="0"/>
          <w:marRight w:val="0"/>
          <w:marTop w:val="0"/>
          <w:marBottom w:val="120"/>
          <w:divBdr>
            <w:top w:val="none" w:sz="0" w:space="0" w:color="auto"/>
            <w:left w:val="none" w:sz="0" w:space="0" w:color="auto"/>
            <w:bottom w:val="none" w:sz="0" w:space="0" w:color="auto"/>
            <w:right w:val="none" w:sz="0" w:space="0" w:color="auto"/>
          </w:divBdr>
        </w:div>
        <w:div w:id="810100529">
          <w:marLeft w:val="0"/>
          <w:marRight w:val="0"/>
          <w:marTop w:val="0"/>
          <w:marBottom w:val="120"/>
          <w:divBdr>
            <w:top w:val="none" w:sz="0" w:space="0" w:color="auto"/>
            <w:left w:val="none" w:sz="0" w:space="0" w:color="auto"/>
            <w:bottom w:val="none" w:sz="0" w:space="0" w:color="auto"/>
            <w:right w:val="none" w:sz="0" w:space="0" w:color="auto"/>
          </w:divBdr>
        </w:div>
        <w:div w:id="412776115">
          <w:marLeft w:val="0"/>
          <w:marRight w:val="0"/>
          <w:marTop w:val="0"/>
          <w:marBottom w:val="120"/>
          <w:divBdr>
            <w:top w:val="none" w:sz="0" w:space="0" w:color="auto"/>
            <w:left w:val="none" w:sz="0" w:space="0" w:color="auto"/>
            <w:bottom w:val="none" w:sz="0" w:space="0" w:color="auto"/>
            <w:right w:val="none" w:sz="0" w:space="0" w:color="auto"/>
          </w:divBdr>
        </w:div>
        <w:div w:id="1288589940">
          <w:marLeft w:val="0"/>
          <w:marRight w:val="0"/>
          <w:marTop w:val="0"/>
          <w:marBottom w:val="120"/>
          <w:divBdr>
            <w:top w:val="none" w:sz="0" w:space="0" w:color="auto"/>
            <w:left w:val="none" w:sz="0" w:space="0" w:color="auto"/>
            <w:bottom w:val="none" w:sz="0" w:space="0" w:color="auto"/>
            <w:right w:val="none" w:sz="0" w:space="0" w:color="auto"/>
          </w:divBdr>
        </w:div>
      </w:divsChild>
    </w:div>
    <w:div w:id="1419448986">
      <w:bodyDiv w:val="1"/>
      <w:marLeft w:val="0"/>
      <w:marRight w:val="0"/>
      <w:marTop w:val="0"/>
      <w:marBottom w:val="0"/>
      <w:divBdr>
        <w:top w:val="none" w:sz="0" w:space="0" w:color="auto"/>
        <w:left w:val="none" w:sz="0" w:space="0" w:color="auto"/>
        <w:bottom w:val="none" w:sz="0" w:space="0" w:color="auto"/>
        <w:right w:val="none" w:sz="0" w:space="0" w:color="auto"/>
      </w:divBdr>
    </w:div>
    <w:div w:id="1714576837">
      <w:bodyDiv w:val="1"/>
      <w:marLeft w:val="0"/>
      <w:marRight w:val="0"/>
      <w:marTop w:val="0"/>
      <w:marBottom w:val="0"/>
      <w:divBdr>
        <w:top w:val="none" w:sz="0" w:space="0" w:color="auto"/>
        <w:left w:val="none" w:sz="0" w:space="0" w:color="auto"/>
        <w:bottom w:val="none" w:sz="0" w:space="0" w:color="auto"/>
        <w:right w:val="none" w:sz="0" w:space="0" w:color="auto"/>
      </w:divBdr>
      <w:divsChild>
        <w:div w:id="1985428570">
          <w:marLeft w:val="0"/>
          <w:marRight w:val="0"/>
          <w:marTop w:val="0"/>
          <w:marBottom w:val="120"/>
          <w:divBdr>
            <w:top w:val="none" w:sz="0" w:space="0" w:color="auto"/>
            <w:left w:val="none" w:sz="0" w:space="0" w:color="auto"/>
            <w:bottom w:val="none" w:sz="0" w:space="0" w:color="auto"/>
            <w:right w:val="none" w:sz="0" w:space="0" w:color="auto"/>
          </w:divBdr>
        </w:div>
        <w:div w:id="1394889626">
          <w:marLeft w:val="0"/>
          <w:marRight w:val="0"/>
          <w:marTop w:val="0"/>
          <w:marBottom w:val="120"/>
          <w:divBdr>
            <w:top w:val="none" w:sz="0" w:space="0" w:color="auto"/>
            <w:left w:val="none" w:sz="0" w:space="0" w:color="auto"/>
            <w:bottom w:val="none" w:sz="0" w:space="0" w:color="auto"/>
            <w:right w:val="none" w:sz="0" w:space="0" w:color="auto"/>
          </w:divBdr>
        </w:div>
        <w:div w:id="1486581865">
          <w:marLeft w:val="0"/>
          <w:marRight w:val="0"/>
          <w:marTop w:val="0"/>
          <w:marBottom w:val="120"/>
          <w:divBdr>
            <w:top w:val="none" w:sz="0" w:space="0" w:color="auto"/>
            <w:left w:val="none" w:sz="0" w:space="0" w:color="auto"/>
            <w:bottom w:val="none" w:sz="0" w:space="0" w:color="auto"/>
            <w:right w:val="none" w:sz="0" w:space="0" w:color="auto"/>
          </w:divBdr>
        </w:div>
        <w:div w:id="166409357">
          <w:marLeft w:val="0"/>
          <w:marRight w:val="0"/>
          <w:marTop w:val="0"/>
          <w:marBottom w:val="120"/>
          <w:divBdr>
            <w:top w:val="none" w:sz="0" w:space="0" w:color="auto"/>
            <w:left w:val="none" w:sz="0" w:space="0" w:color="auto"/>
            <w:bottom w:val="none" w:sz="0" w:space="0" w:color="auto"/>
            <w:right w:val="none" w:sz="0" w:space="0" w:color="auto"/>
          </w:divBdr>
        </w:div>
        <w:div w:id="563224999">
          <w:marLeft w:val="0"/>
          <w:marRight w:val="0"/>
          <w:marTop w:val="0"/>
          <w:marBottom w:val="120"/>
          <w:divBdr>
            <w:top w:val="none" w:sz="0" w:space="0" w:color="auto"/>
            <w:left w:val="none" w:sz="0" w:space="0" w:color="auto"/>
            <w:bottom w:val="none" w:sz="0" w:space="0" w:color="auto"/>
            <w:right w:val="none" w:sz="0" w:space="0" w:color="auto"/>
          </w:divBdr>
        </w:div>
        <w:div w:id="278876785">
          <w:marLeft w:val="0"/>
          <w:marRight w:val="0"/>
          <w:marTop w:val="0"/>
          <w:marBottom w:val="120"/>
          <w:divBdr>
            <w:top w:val="none" w:sz="0" w:space="0" w:color="auto"/>
            <w:left w:val="none" w:sz="0" w:space="0" w:color="auto"/>
            <w:bottom w:val="none" w:sz="0" w:space="0" w:color="auto"/>
            <w:right w:val="none" w:sz="0" w:space="0" w:color="auto"/>
          </w:divBdr>
        </w:div>
      </w:divsChild>
    </w:div>
    <w:div w:id="1904826939">
      <w:bodyDiv w:val="1"/>
      <w:marLeft w:val="0"/>
      <w:marRight w:val="0"/>
      <w:marTop w:val="0"/>
      <w:marBottom w:val="0"/>
      <w:divBdr>
        <w:top w:val="none" w:sz="0" w:space="0" w:color="auto"/>
        <w:left w:val="none" w:sz="0" w:space="0" w:color="auto"/>
        <w:bottom w:val="none" w:sz="0" w:space="0" w:color="auto"/>
        <w:right w:val="none" w:sz="0" w:space="0" w:color="auto"/>
      </w:divBdr>
    </w:div>
    <w:div w:id="2096511441">
      <w:bodyDiv w:val="1"/>
      <w:marLeft w:val="0"/>
      <w:marRight w:val="0"/>
      <w:marTop w:val="0"/>
      <w:marBottom w:val="0"/>
      <w:divBdr>
        <w:top w:val="none" w:sz="0" w:space="0" w:color="auto"/>
        <w:left w:val="none" w:sz="0" w:space="0" w:color="auto"/>
        <w:bottom w:val="none" w:sz="0" w:space="0" w:color="auto"/>
        <w:right w:val="none" w:sz="0" w:space="0" w:color="auto"/>
      </w:divBdr>
    </w:div>
    <w:div w:id="2139910303">
      <w:bodyDiv w:val="1"/>
      <w:marLeft w:val="0"/>
      <w:marRight w:val="0"/>
      <w:marTop w:val="0"/>
      <w:marBottom w:val="0"/>
      <w:divBdr>
        <w:top w:val="none" w:sz="0" w:space="0" w:color="auto"/>
        <w:left w:val="none" w:sz="0" w:space="0" w:color="auto"/>
        <w:bottom w:val="none" w:sz="0" w:space="0" w:color="auto"/>
        <w:right w:val="none" w:sz="0" w:space="0" w:color="auto"/>
      </w:divBdr>
      <w:divsChild>
        <w:div w:id="1094130104">
          <w:marLeft w:val="0"/>
          <w:marRight w:val="0"/>
          <w:marTop w:val="264"/>
          <w:marBottom w:val="0"/>
          <w:divBdr>
            <w:top w:val="none" w:sz="0" w:space="0" w:color="auto"/>
            <w:left w:val="none" w:sz="0" w:space="0" w:color="auto"/>
            <w:bottom w:val="none" w:sz="0" w:space="0" w:color="auto"/>
            <w:right w:val="none" w:sz="0" w:space="0" w:color="auto"/>
          </w:divBdr>
        </w:div>
        <w:div w:id="1235050580">
          <w:marLeft w:val="0"/>
          <w:marRight w:val="0"/>
          <w:marTop w:val="264"/>
          <w:marBottom w:val="0"/>
          <w:divBdr>
            <w:top w:val="none" w:sz="0" w:space="0" w:color="auto"/>
            <w:left w:val="none" w:sz="0" w:space="0" w:color="auto"/>
            <w:bottom w:val="none" w:sz="0" w:space="0" w:color="auto"/>
            <w:right w:val="none" w:sz="0" w:space="0" w:color="auto"/>
          </w:divBdr>
        </w:div>
        <w:div w:id="504174557">
          <w:marLeft w:val="0"/>
          <w:marRight w:val="0"/>
          <w:marTop w:val="26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2119</TotalTime>
  <Pages>6</Pages>
  <Words>2589</Words>
  <Characters>14761</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Atilla</dc:creator>
  <cp:lastModifiedBy>Casper</cp:lastModifiedBy>
  <cp:revision>105</cp:revision>
  <cp:lastPrinted>2010-03-05T11:34:00Z</cp:lastPrinted>
  <dcterms:created xsi:type="dcterms:W3CDTF">2010-02-18T08:33:00Z</dcterms:created>
  <dcterms:modified xsi:type="dcterms:W3CDTF">2015-09-28T08:50:00Z</dcterms:modified>
</cp:coreProperties>
</file>